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ED0DCF">
        <w:rPr>
          <w:rFonts w:ascii="Arial" w:eastAsia="宋体" w:hAnsi="Arial" w:cs="Arial" w:hint="eastAsia"/>
          <w:b/>
          <w:bCs/>
          <w:sz w:val="24"/>
          <w:lang w:eastAsia="zh-CN"/>
        </w:rPr>
        <w:t>2</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B17711">
        <w:rPr>
          <w:rStyle w:val="afd"/>
          <w:rFonts w:ascii="Arial" w:eastAsia="宋体" w:hAnsi="Arial" w:cs="Arial" w:hint="eastAsia"/>
          <w:lang w:eastAsia="zh-CN"/>
        </w:rPr>
        <w:t>1</w:t>
      </w:r>
      <w:r w:rsidR="00ED0DCF">
        <w:rPr>
          <w:rStyle w:val="afd"/>
          <w:rFonts w:ascii="Arial" w:eastAsia="宋体" w:hAnsi="Arial" w:cs="Arial" w:hint="eastAsia"/>
          <w:lang w:eastAsia="zh-CN"/>
        </w:rPr>
        <w:t>1344</w:t>
      </w:r>
    </w:p>
    <w:p w:rsidR="000778EB" w:rsidRPr="00FE7326" w:rsidRDefault="00B17711"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0778EB" w:rsidRPr="00B17711">
        <w:rPr>
          <w:rStyle w:val="afd"/>
          <w:rFonts w:ascii="Arial" w:hAnsi="Arial" w:cs="Arial"/>
        </w:rPr>
        <w:t>,</w:t>
      </w:r>
      <w:r w:rsidR="000778EB" w:rsidRPr="00B17711">
        <w:rPr>
          <w:rStyle w:val="afd"/>
          <w:rFonts w:ascii="Arial" w:eastAsia="宋体" w:hAnsi="Arial" w:cs="Arial" w:hint="eastAsia"/>
          <w:lang w:eastAsia="zh-CN"/>
        </w:rPr>
        <w:t xml:space="preserve"> </w:t>
      </w:r>
      <w:r>
        <w:rPr>
          <w:rStyle w:val="afd"/>
          <w:rFonts w:ascii="Arial" w:eastAsia="宋体" w:hAnsi="Arial" w:cs="Arial" w:hint="eastAsia"/>
          <w:lang w:eastAsia="zh-CN"/>
        </w:rPr>
        <w:t>NL</w:t>
      </w:r>
      <w:r w:rsidR="000778EB" w:rsidRPr="00B17711">
        <w:rPr>
          <w:rStyle w:val="afd"/>
          <w:rFonts w:ascii="Arial" w:eastAsia="宋体" w:hAnsi="Arial" w:cs="Arial" w:hint="eastAsia"/>
          <w:lang w:eastAsia="zh-CN"/>
        </w:rPr>
        <w:t>,</w:t>
      </w:r>
      <w:r w:rsidR="000778EB" w:rsidRPr="00B17711">
        <w:rPr>
          <w:rStyle w:val="afd"/>
          <w:rFonts w:ascii="Arial" w:hAnsi="Arial" w:cs="Arial"/>
        </w:rPr>
        <w:t xml:space="preserve"> </w:t>
      </w:r>
      <w:r>
        <w:rPr>
          <w:rFonts w:ascii="Arial" w:eastAsiaTheme="minorEastAsia" w:hAnsi="Arial" w:cs="Arial" w:hint="eastAsia"/>
          <w:b/>
          <w:bCs/>
          <w:noProof/>
          <w:sz w:val="24"/>
          <w:szCs w:val="24"/>
          <w:lang w:eastAsia="zh-CN"/>
        </w:rPr>
        <w:t>August</w:t>
      </w:r>
      <w:r w:rsidR="0008625C" w:rsidRPr="00B17711">
        <w:rPr>
          <w:rFonts w:ascii="Arial" w:hAnsi="Arial" w:cs="Arial"/>
          <w:b/>
          <w:bCs/>
          <w:noProof/>
          <w:sz w:val="24"/>
          <w:szCs w:val="24"/>
          <w:lang w:eastAsia="ja-JP"/>
        </w:rPr>
        <w:t xml:space="preserve"> </w:t>
      </w:r>
      <w:r>
        <w:rPr>
          <w:rStyle w:val="afd"/>
          <w:rFonts w:ascii="Arial" w:eastAsia="宋体" w:hAnsi="Arial" w:cs="Arial" w:hint="eastAsia"/>
          <w:lang w:eastAsia="zh-CN"/>
        </w:rPr>
        <w:t>19</w:t>
      </w:r>
      <w:r w:rsidR="000778EB" w:rsidRPr="00B17711">
        <w:rPr>
          <w:rStyle w:val="afd"/>
          <w:rFonts w:ascii="Arial" w:hAnsi="Arial" w:cs="Arial"/>
        </w:rPr>
        <w:t xml:space="preserve"> –</w:t>
      </w:r>
      <w:r w:rsidR="0070512C" w:rsidRPr="00B1771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00AC1CBE" w:rsidRPr="00B17711">
        <w:rPr>
          <w:rFonts w:ascii="Arial" w:hAnsi="Arial" w:cs="Arial"/>
          <w:b/>
          <w:bCs/>
          <w:noProof/>
          <w:sz w:val="24"/>
          <w:szCs w:val="24"/>
          <w:lang w:eastAsia="ja-JP"/>
        </w:rPr>
        <w:t xml:space="preserve"> </w:t>
      </w:r>
      <w:r w:rsidR="003A17B1" w:rsidRPr="00B17711">
        <w:rPr>
          <w:rStyle w:val="afd"/>
          <w:rFonts w:ascii="Arial" w:eastAsia="宋体" w:hAnsi="Arial" w:cs="Arial" w:hint="eastAsia"/>
          <w:lang w:eastAsia="zh-CN"/>
        </w:rPr>
        <w:t>2</w:t>
      </w:r>
      <w:r>
        <w:rPr>
          <w:rStyle w:val="afd"/>
          <w:rFonts w:ascii="Arial" w:eastAsia="宋体" w:hAnsi="Arial" w:cs="Arial" w:hint="eastAsia"/>
          <w:lang w:eastAsia="zh-CN"/>
        </w:rPr>
        <w:t>3</w:t>
      </w:r>
      <w:r w:rsidR="000778EB" w:rsidRPr="00B17711">
        <w:rPr>
          <w:rStyle w:val="afd"/>
          <w:rFonts w:ascii="Arial" w:eastAsia="宋体" w:hAnsi="Arial" w:cs="Arial" w:hint="eastAsia"/>
          <w:lang w:eastAsia="zh-CN"/>
        </w:rPr>
        <w:t xml:space="preserve">, </w:t>
      </w:r>
      <w:r w:rsidR="000778EB" w:rsidRPr="00B17711">
        <w:rPr>
          <w:rStyle w:val="afd"/>
          <w:rFonts w:ascii="Arial" w:hAnsi="Arial" w:cs="Arial"/>
        </w:rPr>
        <w:t>202</w:t>
      </w:r>
      <w:r w:rsidR="0008625C" w:rsidRPr="00B17711">
        <w:rPr>
          <w:rStyle w:val="afd"/>
          <w:rFonts w:ascii="Arial" w:eastAsia="宋体" w:hAnsi="Arial" w:cs="Arial" w:hint="eastAsia"/>
          <w:lang w:eastAsia="zh-CN"/>
        </w:rPr>
        <w:t>4</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A777E">
        <w:rPr>
          <w:rFonts w:ascii="Arial" w:hAnsi="Arial" w:cs="Arial" w:hint="eastAsia"/>
          <w:b w:val="0"/>
        </w:rPr>
        <w:t>Views</w:t>
      </w:r>
      <w:r w:rsidR="00992B35" w:rsidRPr="00992B35">
        <w:rPr>
          <w:rFonts w:ascii="Arial" w:hAnsi="Arial" w:cs="Arial"/>
          <w:b w:val="0"/>
        </w:rPr>
        <w:t xml:space="preserve"> on </w:t>
      </w:r>
      <w:r w:rsidR="00BE4EE3">
        <w:rPr>
          <w:rFonts w:ascii="Arial" w:hAnsi="Arial" w:cs="Arial" w:hint="eastAsia"/>
          <w:b w:val="0"/>
        </w:rPr>
        <w:t xml:space="preserve">SBFD </w:t>
      </w:r>
      <w:r w:rsidR="006A777E">
        <w:rPr>
          <w:rFonts w:ascii="Arial" w:hAnsi="Arial" w:cs="Arial" w:hint="eastAsia"/>
          <w:b w:val="0"/>
        </w:rPr>
        <w:t xml:space="preserve">RRM </w:t>
      </w:r>
      <w:r w:rsidR="00BE4EE3">
        <w:rPr>
          <w:rFonts w:ascii="Arial" w:hAnsi="Arial" w:cs="Arial"/>
          <w:b w:val="0"/>
        </w:rPr>
        <w:t>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5847F4">
        <w:rPr>
          <w:rStyle w:val="afd"/>
          <w:rFonts w:ascii="Arial" w:eastAsiaTheme="minorEastAsia" w:hAnsi="Arial" w:cs="Arial" w:hint="eastAsia"/>
        </w:rPr>
        <w:t>8</w:t>
      </w:r>
      <w:r>
        <w:rPr>
          <w:rStyle w:val="afd"/>
          <w:rFonts w:ascii="Arial" w:hAnsi="Arial" w:cs="Arial" w:hint="eastAsia"/>
        </w:rPr>
        <w:t>.</w:t>
      </w:r>
      <w:r w:rsidR="005847F4">
        <w:rPr>
          <w:rStyle w:val="afd"/>
          <w:rFonts w:ascii="Arial" w:eastAsiaTheme="minorEastAsia" w:hAnsi="Arial" w:cs="Arial" w:hint="eastAsia"/>
        </w:rPr>
        <w:t>19</w:t>
      </w:r>
      <w:r>
        <w:rPr>
          <w:rStyle w:val="afd"/>
          <w:rFonts w:ascii="Arial" w:hAnsi="Arial" w:cs="Arial" w:hint="eastAsia"/>
        </w:rPr>
        <w:t>.</w:t>
      </w:r>
      <w:r w:rsidR="005847F4">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Default="00EA060F" w:rsidP="0083383F">
      <w:pPr>
        <w:jc w:val="both"/>
        <w:rPr>
          <w:rFonts w:eastAsiaTheme="minorEastAsia"/>
          <w:lang w:val="en-US" w:eastAsia="zh-CN"/>
        </w:rPr>
      </w:pPr>
      <w:r>
        <w:rPr>
          <w:rFonts w:eastAsia="宋体" w:hint="eastAsia"/>
          <w:lang w:val="en-US" w:eastAsia="zh-CN"/>
        </w:rPr>
        <w:t>In RAN</w:t>
      </w:r>
      <w:r w:rsidR="000778EB" w:rsidRPr="00741410">
        <w:rPr>
          <w:rFonts w:eastAsia="宋体" w:hint="eastAsia"/>
          <w:lang w:val="en-US" w:eastAsia="zh-CN"/>
        </w:rPr>
        <w:t>#1</w:t>
      </w:r>
      <w:r>
        <w:rPr>
          <w:rFonts w:eastAsia="宋体" w:hint="eastAsia"/>
          <w:lang w:val="en-US" w:eastAsia="zh-CN"/>
        </w:rPr>
        <w:t>04</w:t>
      </w:r>
      <w:r w:rsidR="00C74AD8" w:rsidRPr="00741410">
        <w:rPr>
          <w:rFonts w:eastAsia="宋体" w:hint="eastAsia"/>
          <w:lang w:val="en-US" w:eastAsia="zh-CN"/>
        </w:rPr>
        <w:t xml:space="preserve"> meeting</w:t>
      </w:r>
      <w:r w:rsidR="000778EB" w:rsidRPr="00741410">
        <w:rPr>
          <w:rFonts w:eastAsia="宋体" w:hint="eastAsia"/>
          <w:lang w:val="en-US" w:eastAsia="zh-CN"/>
        </w:rPr>
        <w:t>,</w:t>
      </w:r>
      <w:r w:rsidR="000B2CF7" w:rsidRPr="00741410">
        <w:rPr>
          <w:rFonts w:eastAsia="宋体" w:hint="eastAsia"/>
          <w:lang w:val="en-US" w:eastAsia="zh-CN"/>
        </w:rPr>
        <w:t xml:space="preserve"> </w:t>
      </w:r>
      <w:r>
        <w:rPr>
          <w:rFonts w:eastAsiaTheme="minorEastAsia" w:hint="eastAsia"/>
          <w:lang w:val="en-US" w:eastAsia="zh-CN"/>
        </w:rPr>
        <w:t xml:space="preserve">the scope of R19 SBFD </w:t>
      </w:r>
      <w:r w:rsidR="00421490">
        <w:rPr>
          <w:rFonts w:eastAsiaTheme="minorEastAsia" w:hint="eastAsia"/>
          <w:lang w:val="en-US" w:eastAsia="zh-CN"/>
        </w:rPr>
        <w:t>is</w:t>
      </w:r>
      <w:r>
        <w:rPr>
          <w:rFonts w:eastAsiaTheme="minorEastAsia" w:hint="eastAsia"/>
          <w:lang w:val="en-US" w:eastAsia="zh-CN"/>
        </w:rPr>
        <w:t xml:space="preserve"> updated.</w:t>
      </w:r>
      <w:r w:rsidR="00206F3A" w:rsidRPr="00741410">
        <w:rPr>
          <w:rFonts w:eastAsiaTheme="minorEastAsia" w:hint="eastAsia"/>
          <w:lang w:val="en-US" w:eastAsia="zh-CN"/>
        </w:rPr>
        <w:t xml:space="preserve"> </w:t>
      </w:r>
      <w:r w:rsidR="000F300F">
        <w:rPr>
          <w:rFonts w:eastAsiaTheme="minorEastAsia" w:hint="eastAsia"/>
          <w:lang w:val="en-US" w:eastAsia="zh-CN"/>
        </w:rPr>
        <w:t>The objectives that have RAN4 impacts are captured below:</w:t>
      </w:r>
      <w:r w:rsidR="009A3D59">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0F300F" w:rsidTr="000F300F">
        <w:tc>
          <w:tcPr>
            <w:tcW w:w="9847" w:type="dxa"/>
          </w:tcPr>
          <w:p w:rsidR="000F300F" w:rsidRPr="000F300F" w:rsidRDefault="000F300F" w:rsidP="000F300F">
            <w:pPr>
              <w:pStyle w:val="af8"/>
              <w:numPr>
                <w:ilvl w:val="0"/>
                <w:numId w:val="32"/>
              </w:numPr>
              <w:spacing w:line="360" w:lineRule="exact"/>
              <w:jc w:val="both"/>
              <w:rPr>
                <w:rFonts w:eastAsiaTheme="minorEastAsia"/>
                <w:sz w:val="20"/>
                <w:szCs w:val="20"/>
                <w:lang w:val="en-US" w:eastAsia="zh-CN"/>
              </w:rPr>
            </w:pPr>
            <w:r w:rsidRPr="000F300F">
              <w:rPr>
                <w:rFonts w:eastAsiaTheme="minorEastAsia"/>
                <w:sz w:val="20"/>
                <w:szCs w:val="20"/>
                <w:lang w:val="en-US" w:eastAsia="zh-CN"/>
              </w:rPr>
              <w:t>Specify enhancements for CLI handling [RAN1, RAN2, RAN3, RAN4]</w:t>
            </w:r>
          </w:p>
          <w:p w:rsidR="000F300F" w:rsidRPr="000F300F" w:rsidRDefault="000F300F" w:rsidP="000F300F">
            <w:pPr>
              <w:numPr>
                <w:ilvl w:val="2"/>
                <w:numId w:val="31"/>
              </w:numPr>
              <w:tabs>
                <w:tab w:val="clear" w:pos="2160"/>
                <w:tab w:val="left" w:pos="851"/>
                <w:tab w:val="left" w:pos="1440"/>
              </w:tabs>
              <w:spacing w:after="0" w:line="360" w:lineRule="exact"/>
              <w:ind w:left="1276" w:right="-99"/>
              <w:rPr>
                <w:rFonts w:eastAsia="Malgun Gothic"/>
                <w:lang w:val="en-US" w:eastAsia="ko-KR"/>
              </w:rPr>
            </w:pPr>
            <w:r w:rsidRPr="000F300F">
              <w:rPr>
                <w:rFonts w:eastAsia="Malgun Gothic"/>
                <w:lang w:val="en-US" w:eastAsia="ko-KR"/>
              </w:rPr>
              <w:t>L1 based UE-to-UE CLI measurement and reporting based on existing CSI framework, including [RAN1, RAN2, RAN4]</w:t>
            </w:r>
          </w:p>
          <w:p w:rsidR="000F300F" w:rsidRPr="000F300F" w:rsidRDefault="000F300F" w:rsidP="000F300F">
            <w:pPr>
              <w:numPr>
                <w:ilvl w:val="3"/>
                <w:numId w:val="31"/>
              </w:numPr>
              <w:tabs>
                <w:tab w:val="clear" w:pos="2880"/>
                <w:tab w:val="left" w:pos="851"/>
              </w:tabs>
              <w:spacing w:after="0" w:line="360" w:lineRule="exact"/>
              <w:ind w:left="1701" w:right="-99"/>
              <w:rPr>
                <w:rFonts w:eastAsia="Malgun Gothic"/>
                <w:lang w:val="en-US" w:eastAsia="ko-KR"/>
              </w:rPr>
            </w:pPr>
            <w:r w:rsidRPr="000F300F">
              <w:rPr>
                <w:rFonts w:eastAsia="Malgun Gothic"/>
                <w:lang w:val="en-US" w:eastAsia="ko-KR"/>
              </w:rPr>
              <w:t>Periodic, semi-persistent, or aperiodic measurement resource (set), i.e., SRS-RSRP resource or CLI-RSSI resource, and configuration/determination of ‘</w:t>
            </w:r>
            <w:proofErr w:type="spellStart"/>
            <w:r w:rsidRPr="000F300F">
              <w:rPr>
                <w:rFonts w:eastAsia="Malgun Gothic"/>
                <w:lang w:val="en-US" w:eastAsia="ko-KR"/>
              </w:rPr>
              <w:t>typeD</w:t>
            </w:r>
            <w:proofErr w:type="spellEnd"/>
            <w:r w:rsidRPr="000F300F">
              <w:rPr>
                <w:rFonts w:eastAsia="Malgun Gothic"/>
                <w:lang w:val="en-US" w:eastAsia="ko-KR"/>
              </w:rPr>
              <w:t>’ QCL assumptions for the CLI measurement resource</w:t>
            </w:r>
          </w:p>
          <w:p w:rsidR="000F300F" w:rsidRPr="000F300F" w:rsidRDefault="000F300F" w:rsidP="000F300F">
            <w:pPr>
              <w:numPr>
                <w:ilvl w:val="3"/>
                <w:numId w:val="31"/>
              </w:numPr>
              <w:tabs>
                <w:tab w:val="left" w:pos="851"/>
              </w:tabs>
              <w:spacing w:after="0" w:line="360" w:lineRule="exact"/>
              <w:ind w:left="1701" w:right="-99"/>
              <w:rPr>
                <w:rFonts w:eastAsia="Malgun Gothic"/>
                <w:lang w:val="en-US" w:eastAsia="ko-KR"/>
              </w:rPr>
            </w:pPr>
            <w:r w:rsidRPr="000F300F">
              <w:rPr>
                <w:rFonts w:eastAsia="Malgun Gothic"/>
                <w:lang w:val="en-US" w:eastAsia="ko-KR"/>
              </w:rPr>
              <w:t>At least aperiodic reporting</w:t>
            </w:r>
          </w:p>
          <w:p w:rsidR="000F300F" w:rsidRPr="00FB74EC" w:rsidRDefault="000F300F" w:rsidP="000F300F">
            <w:pPr>
              <w:numPr>
                <w:ilvl w:val="3"/>
                <w:numId w:val="31"/>
              </w:numPr>
              <w:tabs>
                <w:tab w:val="left" w:pos="851"/>
              </w:tabs>
              <w:spacing w:after="0" w:line="360" w:lineRule="exact"/>
              <w:ind w:left="1701" w:right="-99"/>
              <w:rPr>
                <w:rFonts w:eastAsia="Malgun Gothic"/>
                <w:b/>
                <w:lang w:val="en-US" w:eastAsia="ko-KR"/>
              </w:rPr>
            </w:pPr>
            <w:r w:rsidRPr="00FB74EC">
              <w:rPr>
                <w:rFonts w:eastAsia="Malgun Gothic"/>
                <w:b/>
                <w:lang w:val="en-US" w:eastAsia="ko-KR"/>
              </w:rPr>
              <w:t>New report quantities, e.g., L1-SRS-RSRP, L1-CLI-RSSI and/or measurement resource indices</w:t>
            </w:r>
          </w:p>
          <w:p w:rsidR="000F300F" w:rsidRPr="000F300F" w:rsidRDefault="000F300F" w:rsidP="000F300F">
            <w:pPr>
              <w:numPr>
                <w:ilvl w:val="3"/>
                <w:numId w:val="31"/>
              </w:numPr>
              <w:tabs>
                <w:tab w:val="left" w:pos="851"/>
              </w:tabs>
              <w:spacing w:after="0" w:line="360" w:lineRule="exact"/>
              <w:ind w:left="1701" w:right="-99"/>
              <w:rPr>
                <w:rFonts w:eastAsia="Malgun Gothic"/>
                <w:lang w:val="en-US" w:eastAsia="ko-KR"/>
              </w:rPr>
            </w:pPr>
            <w:r w:rsidRPr="000F300F">
              <w:rPr>
                <w:rFonts w:eastAsia="Malgun Gothic"/>
                <w:lang w:val="en-US" w:eastAsia="ko-KR"/>
              </w:rPr>
              <w:t xml:space="preserve">UCI bits generation </w:t>
            </w:r>
          </w:p>
          <w:p w:rsidR="000F300F" w:rsidRPr="000F300F" w:rsidRDefault="000F300F" w:rsidP="000F300F">
            <w:pPr>
              <w:numPr>
                <w:ilvl w:val="3"/>
                <w:numId w:val="31"/>
              </w:numPr>
              <w:tabs>
                <w:tab w:val="left" w:pos="851"/>
              </w:tabs>
              <w:spacing w:after="0" w:line="360" w:lineRule="exact"/>
              <w:ind w:left="1701" w:right="-99"/>
              <w:rPr>
                <w:rFonts w:eastAsia="Malgun Gothic"/>
                <w:lang w:val="en-US" w:eastAsia="ko-KR"/>
              </w:rPr>
            </w:pPr>
            <w:r w:rsidRPr="000F300F">
              <w:rPr>
                <w:rFonts w:eastAsia="Malgun Gothic"/>
                <w:lang w:val="en-US" w:eastAsia="ko-KR"/>
              </w:rPr>
              <w:t>Priority rules for multiple CSI reporting</w:t>
            </w:r>
          </w:p>
          <w:p w:rsidR="000F300F" w:rsidRPr="00FB0A7E" w:rsidRDefault="000F300F" w:rsidP="00FB0A7E">
            <w:pPr>
              <w:numPr>
                <w:ilvl w:val="3"/>
                <w:numId w:val="31"/>
              </w:numPr>
              <w:tabs>
                <w:tab w:val="left" w:pos="851"/>
                <w:tab w:val="left" w:pos="1440"/>
              </w:tabs>
              <w:spacing w:after="0" w:line="360" w:lineRule="exact"/>
              <w:ind w:left="1701" w:right="-96" w:hanging="357"/>
              <w:rPr>
                <w:rFonts w:eastAsia="Malgun Gothic"/>
                <w:b/>
                <w:lang w:val="en-US" w:eastAsia="ko-KR"/>
              </w:rPr>
            </w:pPr>
            <w:r w:rsidRPr="00FB74EC">
              <w:rPr>
                <w:rFonts w:hint="eastAsia"/>
                <w:b/>
                <w:lang w:val="en-US" w:eastAsia="zh-CN"/>
              </w:rPr>
              <w:t>C</w:t>
            </w:r>
            <w:r w:rsidRPr="00FB74EC">
              <w:rPr>
                <w:b/>
                <w:lang w:val="en-US" w:eastAsia="zh-CN"/>
              </w:rPr>
              <w:t>LI measurement accuracy requirement</w:t>
            </w:r>
          </w:p>
          <w:p w:rsidR="00FB0A7E" w:rsidRPr="00FB0A7E" w:rsidRDefault="00FB0A7E" w:rsidP="00FB0A7E">
            <w:pPr>
              <w:pStyle w:val="af8"/>
              <w:numPr>
                <w:ilvl w:val="0"/>
                <w:numId w:val="32"/>
              </w:numPr>
              <w:spacing w:line="360" w:lineRule="exact"/>
              <w:jc w:val="both"/>
              <w:rPr>
                <w:rFonts w:eastAsiaTheme="minorEastAsia"/>
                <w:sz w:val="20"/>
                <w:szCs w:val="20"/>
                <w:lang w:val="en-US" w:eastAsia="zh-CN"/>
              </w:rPr>
            </w:pPr>
            <w:r w:rsidRPr="00FB0A7E">
              <w:rPr>
                <w:rFonts w:eastAsiaTheme="minorEastAsia"/>
                <w:sz w:val="20"/>
                <w:szCs w:val="20"/>
                <w:lang w:val="en-US" w:eastAsia="zh-CN"/>
              </w:rPr>
              <w:t>Specify BS RF requirements for SBFD operation at gNB [RAN4]</w:t>
            </w:r>
          </w:p>
          <w:p w:rsidR="00FB0A7E" w:rsidRPr="00062272" w:rsidRDefault="00FB0A7E" w:rsidP="00FB0A7E">
            <w:pPr>
              <w:pStyle w:val="af8"/>
              <w:numPr>
                <w:ilvl w:val="0"/>
                <w:numId w:val="32"/>
              </w:numPr>
              <w:spacing w:line="360" w:lineRule="exact"/>
              <w:jc w:val="both"/>
              <w:rPr>
                <w:rFonts w:eastAsiaTheme="minorEastAsia"/>
                <w:b/>
                <w:sz w:val="20"/>
                <w:szCs w:val="20"/>
                <w:lang w:val="en-US" w:eastAsia="zh-CN"/>
              </w:rPr>
            </w:pPr>
            <w:r w:rsidRPr="00062272">
              <w:rPr>
                <w:rFonts w:eastAsiaTheme="minorEastAsia"/>
                <w:b/>
                <w:sz w:val="20"/>
                <w:szCs w:val="20"/>
                <w:lang w:val="en-US" w:eastAsia="zh-CN"/>
              </w:rPr>
              <w:t>Specify applicable RRM core requirements for CLI handling mechanisms [RAN4]</w:t>
            </w:r>
          </w:p>
          <w:p w:rsidR="00FB0A7E" w:rsidRPr="00FB0A7E" w:rsidRDefault="00FB0A7E" w:rsidP="00062272">
            <w:pPr>
              <w:pStyle w:val="af8"/>
              <w:numPr>
                <w:ilvl w:val="0"/>
                <w:numId w:val="32"/>
              </w:numPr>
              <w:spacing w:afterLines="50" w:after="120" w:line="360" w:lineRule="exact"/>
              <w:ind w:left="422" w:hangingChars="210" w:hanging="422"/>
              <w:jc w:val="both"/>
              <w:rPr>
                <w:rFonts w:eastAsiaTheme="minorEastAsia"/>
                <w:sz w:val="20"/>
                <w:szCs w:val="20"/>
                <w:lang w:val="en-US" w:eastAsia="zh-CN"/>
              </w:rPr>
            </w:pPr>
            <w:r w:rsidRPr="00062272">
              <w:rPr>
                <w:rFonts w:eastAsiaTheme="minorEastAsia"/>
                <w:b/>
                <w:sz w:val="20"/>
                <w:szCs w:val="20"/>
                <w:lang w:val="en-US" w:eastAsia="zh-CN"/>
              </w:rPr>
              <w:t>Specify other RRM core requirements for SBFD operation, if identified [RAN4]</w:t>
            </w:r>
          </w:p>
        </w:tc>
      </w:tr>
    </w:tbl>
    <w:p w:rsidR="000F300F" w:rsidRPr="00741410" w:rsidRDefault="003B3A4F" w:rsidP="003B3A4F">
      <w:pPr>
        <w:spacing w:beforeLines="50" w:before="120" w:afterLines="50" w:after="120"/>
        <w:jc w:val="both"/>
        <w:rPr>
          <w:rFonts w:eastAsiaTheme="minorEastAsia"/>
          <w:lang w:val="en-US" w:eastAsia="zh-CN"/>
        </w:rPr>
      </w:pPr>
      <w:r>
        <w:rPr>
          <w:rFonts w:eastAsiaTheme="minorEastAsia" w:hint="eastAsia"/>
          <w:lang w:val="en-US" w:eastAsia="zh-CN"/>
        </w:rPr>
        <w:t xml:space="preserve">In this contribution, we will present our views on the potential impacts on RRM requirements.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D7D0A" w:rsidRPr="00285543" w:rsidRDefault="001B1638" w:rsidP="006D7D0A">
      <w:pPr>
        <w:pStyle w:val="2"/>
        <w:tabs>
          <w:tab w:val="num" w:pos="456"/>
        </w:tabs>
        <w:spacing w:before="240" w:after="240"/>
        <w:ind w:left="0" w:firstLine="0"/>
        <w:jc w:val="both"/>
        <w:rPr>
          <w:rFonts w:eastAsiaTheme="minorEastAsia"/>
          <w:lang w:eastAsia="zh-CN"/>
        </w:rPr>
      </w:pPr>
      <w:r>
        <w:rPr>
          <w:rFonts w:eastAsiaTheme="minorEastAsia" w:hint="eastAsia"/>
          <w:bCs/>
          <w:lang w:val="en-US" w:eastAsia="zh-CN"/>
        </w:rPr>
        <w:t>SBFD impacts on c</w:t>
      </w:r>
      <w:r w:rsidR="0062282E">
        <w:rPr>
          <w:rFonts w:eastAsiaTheme="minorEastAsia" w:hint="eastAsia"/>
          <w:bCs/>
          <w:lang w:val="en-US" w:eastAsia="zh-CN"/>
        </w:rPr>
        <w:t>ore requirements</w:t>
      </w:r>
    </w:p>
    <w:p w:rsidR="00590689" w:rsidRPr="00590689" w:rsidRDefault="00590689" w:rsidP="00D4323A">
      <w:pPr>
        <w:spacing w:beforeLines="50" w:before="120" w:afterLines="50" w:after="120"/>
        <w:jc w:val="both"/>
        <w:rPr>
          <w:rFonts w:eastAsiaTheme="minorEastAsia"/>
          <w:b/>
          <w:u w:val="single"/>
          <w:lang w:val="en-US" w:eastAsia="zh-CN"/>
        </w:rPr>
      </w:pPr>
      <w:r w:rsidRPr="00590689">
        <w:rPr>
          <w:rFonts w:eastAsiaTheme="minorEastAsia" w:hint="eastAsia"/>
          <w:b/>
          <w:u w:val="single"/>
          <w:lang w:val="en-US" w:eastAsia="zh-CN"/>
        </w:rPr>
        <w:t>CLI measurements</w:t>
      </w:r>
      <w:r w:rsidR="00AA1D01">
        <w:rPr>
          <w:rFonts w:eastAsiaTheme="minorEastAsia" w:hint="eastAsia"/>
          <w:b/>
          <w:u w:val="single"/>
          <w:lang w:val="en-US" w:eastAsia="zh-CN"/>
        </w:rPr>
        <w:t xml:space="preserve"> due to SBFD</w:t>
      </w:r>
    </w:p>
    <w:p w:rsidR="00260509" w:rsidRPr="00D35758" w:rsidRDefault="000F300F" w:rsidP="00260509">
      <w:pPr>
        <w:spacing w:beforeLines="50" w:before="120" w:afterLines="50" w:after="120"/>
        <w:jc w:val="both"/>
        <w:rPr>
          <w:rFonts w:eastAsiaTheme="minorEastAsia"/>
          <w:b/>
          <w:lang w:val="en-US" w:eastAsia="zh-CN"/>
        </w:rPr>
      </w:pPr>
      <w:r>
        <w:rPr>
          <w:rFonts w:eastAsiaTheme="minorEastAsia" w:hint="eastAsia"/>
          <w:lang w:val="en-US" w:eastAsia="zh-CN"/>
        </w:rPr>
        <w:t>According to the objectives in WID [1], RAN4 need to specify RRM core requirements for CLI handling mechanism and other possible procedures</w:t>
      </w:r>
      <w:r w:rsidR="00A80C36">
        <w:rPr>
          <w:rFonts w:eastAsiaTheme="minorEastAsia" w:hint="eastAsia"/>
          <w:lang w:val="en-US" w:eastAsia="zh-CN"/>
        </w:rPr>
        <w:t>, if identified</w:t>
      </w:r>
      <w:r>
        <w:rPr>
          <w:rFonts w:eastAsiaTheme="minorEastAsia" w:hint="eastAsia"/>
          <w:lang w:val="en-US" w:eastAsia="zh-CN"/>
        </w:rPr>
        <w:t xml:space="preserve">. </w:t>
      </w:r>
    </w:p>
    <w:p w:rsidR="00D35758" w:rsidRDefault="00E860B0" w:rsidP="00D4323A">
      <w:pPr>
        <w:spacing w:beforeLines="50" w:before="120" w:afterLines="50" w:after="120"/>
        <w:jc w:val="both"/>
        <w:rPr>
          <w:rFonts w:eastAsiaTheme="minorEastAsia"/>
          <w:lang w:val="en-US" w:eastAsia="zh-CN"/>
        </w:rPr>
      </w:pPr>
      <w:r>
        <w:rPr>
          <w:rFonts w:eastAsiaTheme="minorEastAsia" w:hint="eastAsia"/>
          <w:lang w:val="en-US" w:eastAsia="zh-CN"/>
        </w:rPr>
        <w:t>After</w:t>
      </w:r>
      <w:r w:rsidR="00D35758">
        <w:rPr>
          <w:rFonts w:eastAsiaTheme="minorEastAsia" w:hint="eastAsia"/>
          <w:lang w:val="en-US" w:eastAsia="zh-CN"/>
        </w:rPr>
        <w:t xml:space="preserve"> </w:t>
      </w:r>
      <w:r>
        <w:rPr>
          <w:rFonts w:eastAsiaTheme="minorEastAsia"/>
          <w:lang w:val="en-US" w:eastAsia="zh-CN"/>
        </w:rPr>
        <w:t>analyzing</w:t>
      </w:r>
      <w:r w:rsidR="00D35758">
        <w:rPr>
          <w:rFonts w:eastAsiaTheme="minorEastAsia" w:hint="eastAsia"/>
          <w:lang w:val="en-US" w:eastAsia="zh-CN"/>
        </w:rPr>
        <w:t xml:space="preserve"> the scope of SBFD and legacy CLI requirements, </w:t>
      </w:r>
      <w:r w:rsidR="005D004D">
        <w:rPr>
          <w:rFonts w:eastAsiaTheme="minorEastAsia" w:hint="eastAsia"/>
          <w:lang w:val="en-US" w:eastAsia="zh-CN"/>
        </w:rPr>
        <w:t xml:space="preserve">at least </w:t>
      </w:r>
      <w:r>
        <w:rPr>
          <w:rFonts w:eastAsiaTheme="minorEastAsia" w:hint="eastAsia"/>
          <w:lang w:val="en-US" w:eastAsia="zh-CN"/>
        </w:rPr>
        <w:t>the following requirements</w:t>
      </w:r>
      <w:r w:rsidR="00D35758">
        <w:rPr>
          <w:rFonts w:eastAsiaTheme="minorEastAsia" w:hint="eastAsia"/>
          <w:lang w:val="en-US" w:eastAsia="zh-CN"/>
        </w:rPr>
        <w:t xml:space="preserve"> </w:t>
      </w:r>
      <w:r w:rsidR="00F4094E">
        <w:rPr>
          <w:rFonts w:eastAsiaTheme="minorEastAsia" w:hint="eastAsia"/>
          <w:lang w:val="en-US" w:eastAsia="zh-CN"/>
        </w:rPr>
        <w:t xml:space="preserve">will </w:t>
      </w:r>
      <w:r>
        <w:rPr>
          <w:rFonts w:eastAsiaTheme="minorEastAsia" w:hint="eastAsia"/>
          <w:lang w:val="en-US" w:eastAsia="zh-CN"/>
        </w:rPr>
        <w:t>be affected</w:t>
      </w:r>
      <w:r w:rsidR="005D004D">
        <w:rPr>
          <w:rFonts w:eastAsiaTheme="minorEastAsia" w:hint="eastAsia"/>
          <w:lang w:val="en-US" w:eastAsia="zh-CN"/>
        </w:rPr>
        <w:t xml:space="preserve"> for now</w:t>
      </w:r>
      <w:r w:rsidR="00260509">
        <w:rPr>
          <w:rFonts w:eastAsiaTheme="minorEastAsia" w:hint="eastAsia"/>
          <w:lang w:val="en-US" w:eastAsia="zh-CN"/>
        </w:rPr>
        <w:t>.</w:t>
      </w:r>
      <w:r w:rsidR="00BE44B5">
        <w:rPr>
          <w:rFonts w:eastAsiaTheme="minorEastAsia" w:hint="eastAsia"/>
          <w:lang w:val="en-US" w:eastAsia="zh-CN"/>
        </w:rPr>
        <w:t xml:space="preserve"> </w:t>
      </w:r>
      <w:r w:rsidR="00260509">
        <w:rPr>
          <w:rFonts w:eastAsiaTheme="minorEastAsia" w:hint="eastAsia"/>
          <w:lang w:val="en-US" w:eastAsia="zh-CN"/>
        </w:rPr>
        <w:t xml:space="preserve">Other requirements may also be affected, </w:t>
      </w:r>
      <w:r w:rsidR="00BE44B5">
        <w:rPr>
          <w:rFonts w:eastAsiaTheme="minorEastAsia" w:hint="eastAsia"/>
          <w:lang w:val="en-US" w:eastAsia="zh-CN"/>
        </w:rPr>
        <w:t>depending on RAN1 agreements</w:t>
      </w:r>
      <w:r w:rsidR="00F4094E">
        <w:rPr>
          <w:rFonts w:eastAsiaTheme="minorEastAsia" w:hint="eastAsia"/>
          <w:lang w:val="en-US" w:eastAsia="zh-CN"/>
        </w:rPr>
        <w:t>.</w:t>
      </w:r>
    </w:p>
    <w:p w:rsidR="00DC4F87" w:rsidRPr="00DC4F87" w:rsidRDefault="00DC4F87" w:rsidP="00A70063">
      <w:pPr>
        <w:pStyle w:val="af8"/>
        <w:numPr>
          <w:ilvl w:val="0"/>
          <w:numId w:val="33"/>
        </w:numPr>
        <w:spacing w:line="360" w:lineRule="auto"/>
        <w:ind w:left="356" w:hangingChars="178" w:hanging="356"/>
        <w:jc w:val="both"/>
        <w:rPr>
          <w:rFonts w:eastAsiaTheme="minorEastAsia"/>
          <w:sz w:val="20"/>
          <w:szCs w:val="20"/>
          <w:lang w:val="en-US" w:eastAsia="zh-CN"/>
        </w:rPr>
      </w:pPr>
      <w:r w:rsidRPr="00DC4F87">
        <w:rPr>
          <w:rFonts w:eastAsiaTheme="minorEastAsia" w:hint="eastAsia"/>
          <w:sz w:val="20"/>
          <w:szCs w:val="20"/>
          <w:lang w:val="en-US" w:eastAsia="zh-CN"/>
        </w:rPr>
        <w:t>CLI reporting requirements</w:t>
      </w:r>
    </w:p>
    <w:p w:rsidR="00DC4F87" w:rsidRPr="00DC4F87" w:rsidRDefault="00DC4F87" w:rsidP="00A70063">
      <w:pPr>
        <w:pStyle w:val="af8"/>
        <w:numPr>
          <w:ilvl w:val="0"/>
          <w:numId w:val="33"/>
        </w:numPr>
        <w:spacing w:line="360" w:lineRule="auto"/>
        <w:ind w:left="356" w:hangingChars="178" w:hanging="356"/>
        <w:jc w:val="both"/>
        <w:rPr>
          <w:rFonts w:eastAsiaTheme="minorEastAsia"/>
          <w:sz w:val="20"/>
          <w:szCs w:val="20"/>
          <w:lang w:val="en-US" w:eastAsia="zh-CN"/>
        </w:rPr>
      </w:pPr>
      <w:r w:rsidRPr="00DC4F87">
        <w:rPr>
          <w:rFonts w:eastAsiaTheme="minorEastAsia" w:hint="eastAsia"/>
          <w:sz w:val="20"/>
          <w:szCs w:val="20"/>
          <w:lang w:val="en-US" w:eastAsia="zh-CN"/>
        </w:rPr>
        <w:t>CLI measurement period requirements</w:t>
      </w:r>
    </w:p>
    <w:p w:rsidR="00D35758" w:rsidRDefault="00F32361" w:rsidP="00D4323A">
      <w:pPr>
        <w:spacing w:beforeLines="50" w:before="120" w:afterLines="50" w:after="120"/>
        <w:jc w:val="both"/>
        <w:rPr>
          <w:rFonts w:eastAsiaTheme="minorEastAsia"/>
          <w:lang w:val="en-US" w:eastAsia="zh-CN"/>
        </w:rPr>
      </w:pPr>
      <w:r>
        <w:rPr>
          <w:rFonts w:eastAsiaTheme="minorEastAsia" w:hint="eastAsia"/>
          <w:lang w:val="en-US" w:eastAsia="zh-CN"/>
        </w:rPr>
        <w:t>For</w:t>
      </w:r>
      <w:r w:rsidR="00D35758">
        <w:rPr>
          <w:rFonts w:eastAsiaTheme="minorEastAsia" w:hint="eastAsia"/>
          <w:lang w:val="en-US" w:eastAsia="zh-CN"/>
        </w:rPr>
        <w:t xml:space="preserve"> </w:t>
      </w:r>
      <w:r w:rsidR="009410C9">
        <w:rPr>
          <w:rFonts w:eastAsiaTheme="minorEastAsia" w:hint="eastAsia"/>
          <w:lang w:val="en-US" w:eastAsia="zh-CN"/>
        </w:rPr>
        <w:t xml:space="preserve">CLI </w:t>
      </w:r>
      <w:r w:rsidR="00D35758">
        <w:rPr>
          <w:rFonts w:eastAsiaTheme="minorEastAsia" w:hint="eastAsia"/>
          <w:lang w:val="en-US" w:eastAsia="zh-CN"/>
        </w:rPr>
        <w:t>report requirements,</w:t>
      </w:r>
      <w:r w:rsidR="00B53C6C">
        <w:rPr>
          <w:rFonts w:eastAsiaTheme="minorEastAsia" w:hint="eastAsia"/>
          <w:lang w:val="en-US" w:eastAsia="zh-CN"/>
        </w:rPr>
        <w:t xml:space="preserve"> </w:t>
      </w:r>
      <w:r w:rsidR="00756B6C">
        <w:rPr>
          <w:rFonts w:eastAsiaTheme="minorEastAsia" w:hint="eastAsia"/>
          <w:lang w:val="en-US" w:eastAsia="zh-CN"/>
        </w:rPr>
        <w:t>legacy CLI requirements support periodic, event-triggered periodi</w:t>
      </w:r>
      <w:r w:rsidR="00FF3D52">
        <w:rPr>
          <w:rFonts w:eastAsiaTheme="minorEastAsia" w:hint="eastAsia"/>
          <w:lang w:val="en-US" w:eastAsia="zh-CN"/>
        </w:rPr>
        <w:t>c and event triggered reporting, while</w:t>
      </w:r>
      <w:r w:rsidR="00756B6C">
        <w:rPr>
          <w:rFonts w:eastAsiaTheme="minorEastAsia" w:hint="eastAsia"/>
          <w:lang w:val="en-US" w:eastAsia="zh-CN"/>
        </w:rPr>
        <w:t xml:space="preserve"> </w:t>
      </w:r>
      <w:r w:rsidR="00FF3D52">
        <w:rPr>
          <w:rFonts w:eastAsiaTheme="minorEastAsia" w:hint="eastAsia"/>
          <w:lang w:val="en-US" w:eastAsia="zh-CN"/>
        </w:rPr>
        <w:t>according to</w:t>
      </w:r>
      <w:r w:rsidR="00B53C6C">
        <w:rPr>
          <w:rFonts w:eastAsiaTheme="minorEastAsia" w:hint="eastAsia"/>
          <w:lang w:val="en-US" w:eastAsia="zh-CN"/>
        </w:rPr>
        <w:t xml:space="preserve"> </w:t>
      </w:r>
      <w:r w:rsidR="00FF3D52">
        <w:rPr>
          <w:rFonts w:eastAsiaTheme="minorEastAsia" w:hint="eastAsia"/>
          <w:lang w:val="en-US" w:eastAsia="zh-CN"/>
        </w:rPr>
        <w:t xml:space="preserve">the </w:t>
      </w:r>
      <w:r w:rsidR="00B53C6C">
        <w:rPr>
          <w:rFonts w:eastAsiaTheme="minorEastAsia" w:hint="eastAsia"/>
          <w:lang w:val="en-US" w:eastAsia="zh-CN"/>
        </w:rPr>
        <w:t>agreements</w:t>
      </w:r>
      <w:r w:rsidR="005F7DCE">
        <w:rPr>
          <w:rFonts w:eastAsiaTheme="minorEastAsia" w:hint="eastAsia"/>
          <w:lang w:val="en-US" w:eastAsia="zh-CN"/>
        </w:rPr>
        <w:t xml:space="preserve"> </w:t>
      </w:r>
      <w:r>
        <w:rPr>
          <w:rFonts w:eastAsiaTheme="minorEastAsia" w:hint="eastAsia"/>
          <w:lang w:val="en-US" w:eastAsia="zh-CN"/>
        </w:rPr>
        <w:t xml:space="preserve">in RAN1#117 </w:t>
      </w:r>
      <w:r w:rsidR="00FF3D52">
        <w:rPr>
          <w:rFonts w:eastAsiaTheme="minorEastAsia" w:hint="eastAsia"/>
          <w:lang w:val="en-US" w:eastAsia="zh-CN"/>
        </w:rPr>
        <w:t xml:space="preserve">meeting </w:t>
      </w:r>
      <w:r w:rsidR="005F7DCE">
        <w:rPr>
          <w:rFonts w:eastAsiaTheme="minorEastAsia" w:hint="eastAsia"/>
          <w:lang w:val="en-US" w:eastAsia="zh-CN"/>
        </w:rPr>
        <w:t>[2]</w:t>
      </w:r>
      <w:r w:rsidR="00B53C6C">
        <w:rPr>
          <w:rFonts w:eastAsiaTheme="minorEastAsia" w:hint="eastAsia"/>
          <w:lang w:val="en-US" w:eastAsia="zh-CN"/>
        </w:rPr>
        <w:t xml:space="preserve">, the aperiodic </w:t>
      </w:r>
      <w:r w:rsidR="00B53C6C">
        <w:rPr>
          <w:rFonts w:eastAsiaTheme="minorEastAsia"/>
          <w:lang w:val="en-US" w:eastAsia="zh-CN"/>
        </w:rPr>
        <w:t>reporting</w:t>
      </w:r>
      <w:r w:rsidR="00B53C6C">
        <w:rPr>
          <w:rFonts w:eastAsiaTheme="minorEastAsia" w:hint="eastAsia"/>
          <w:lang w:val="en-US" w:eastAsia="zh-CN"/>
        </w:rPr>
        <w:t xml:space="preserve"> is supported</w:t>
      </w:r>
      <w:r w:rsidR="00FF3D52">
        <w:rPr>
          <w:rFonts w:eastAsiaTheme="minorEastAsia" w:hint="eastAsia"/>
          <w:lang w:val="en-US" w:eastAsia="zh-CN"/>
        </w:rPr>
        <w:t xml:space="preserve"> by SBFD</w:t>
      </w:r>
      <w:r w:rsidR="00B53C6C">
        <w:rPr>
          <w:rFonts w:eastAsiaTheme="minorEastAsia" w:hint="eastAsia"/>
          <w:lang w:val="en-US" w:eastAsia="zh-CN"/>
        </w:rPr>
        <w:t xml:space="preserve">, </w:t>
      </w:r>
      <w:r w:rsidR="00B53C6C">
        <w:rPr>
          <w:rFonts w:eastAsiaTheme="minorEastAsia" w:hint="eastAsia"/>
          <w:lang w:val="en-US" w:eastAsia="zh-CN"/>
        </w:rPr>
        <w:lastRenderedPageBreak/>
        <w:t xml:space="preserve">and </w:t>
      </w:r>
      <w:r w:rsidR="004D2179">
        <w:rPr>
          <w:rFonts w:eastAsiaTheme="minorEastAsia" w:hint="eastAsia"/>
          <w:lang w:val="en-US" w:eastAsia="zh-CN"/>
        </w:rPr>
        <w:t>more</w:t>
      </w:r>
      <w:r w:rsidR="00B53C6C">
        <w:rPr>
          <w:rFonts w:eastAsiaTheme="minorEastAsia" w:hint="eastAsia"/>
          <w:lang w:val="en-US" w:eastAsia="zh-CN"/>
        </w:rPr>
        <w:t xml:space="preserve"> discussions</w:t>
      </w:r>
      <w:r w:rsidR="004D2179">
        <w:rPr>
          <w:rFonts w:eastAsiaTheme="minorEastAsia" w:hint="eastAsia"/>
          <w:lang w:val="en-US" w:eastAsia="zh-CN"/>
        </w:rPr>
        <w:t xml:space="preserve"> are needed on the support of periodic and semi-persistent reporting</w:t>
      </w:r>
      <w:r w:rsidR="00B53C6C">
        <w:rPr>
          <w:rFonts w:eastAsiaTheme="minorEastAsia" w:hint="eastAsia"/>
          <w:lang w:val="en-US" w:eastAsia="zh-CN"/>
        </w:rPr>
        <w:t xml:space="preserve">. </w:t>
      </w:r>
      <w:r w:rsidR="00FF3D52">
        <w:rPr>
          <w:rFonts w:eastAsiaTheme="minorEastAsia" w:hint="eastAsia"/>
          <w:lang w:val="en-US" w:eastAsia="zh-CN"/>
        </w:rPr>
        <w:t xml:space="preserve">Hence </w:t>
      </w:r>
      <w:r w:rsidR="00C46762">
        <w:rPr>
          <w:rFonts w:eastAsiaTheme="minorEastAsia"/>
          <w:lang w:val="en-US" w:eastAsia="zh-CN"/>
        </w:rPr>
        <w:t>R</w:t>
      </w:r>
      <w:r w:rsidR="00C46762">
        <w:rPr>
          <w:rFonts w:eastAsiaTheme="minorEastAsia" w:hint="eastAsia"/>
          <w:lang w:val="en-US" w:eastAsia="zh-CN"/>
        </w:rPr>
        <w:t xml:space="preserve">AN4 need wait for more RAN1 progress on </w:t>
      </w:r>
      <w:r w:rsidR="0033129C">
        <w:rPr>
          <w:rFonts w:eastAsiaTheme="minorEastAsia" w:hint="eastAsia"/>
          <w:lang w:val="en-US" w:eastAsia="zh-CN"/>
        </w:rPr>
        <w:t>reporting scheme design</w:t>
      </w:r>
      <w:r w:rsidR="00C46762">
        <w:rPr>
          <w:rFonts w:eastAsiaTheme="minorEastAsia" w:hint="eastAsia"/>
          <w:lang w:val="en-US" w:eastAsia="zh-CN"/>
        </w:rPr>
        <w:t xml:space="preserve">. </w:t>
      </w:r>
    </w:p>
    <w:p w:rsidR="00807110" w:rsidRPr="00807110" w:rsidRDefault="00807110" w:rsidP="00D4323A">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Observation 1: Aperiodic reporting of CLI measurements is supported by RAN1. Periodic and semi-persistent reporting can be considered. </w:t>
      </w:r>
    </w:p>
    <w:p w:rsidR="00807110" w:rsidRPr="00807110" w:rsidRDefault="00807110" w:rsidP="00D4323A">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sidR="006859AD">
        <w:rPr>
          <w:rFonts w:eastAsiaTheme="minorEastAsia" w:hint="eastAsia"/>
          <w:b/>
          <w:lang w:val="en-US" w:eastAsia="zh-CN"/>
        </w:rPr>
        <w:t>1</w:t>
      </w:r>
      <w:r w:rsidRPr="00807110">
        <w:rPr>
          <w:rFonts w:eastAsiaTheme="minorEastAsia" w:hint="eastAsia"/>
          <w:b/>
          <w:lang w:val="en-US" w:eastAsia="zh-CN"/>
        </w:rPr>
        <w:t xml:space="preserve">: </w:t>
      </w:r>
      <w:r>
        <w:rPr>
          <w:rFonts w:eastAsiaTheme="minorEastAsia" w:hint="eastAsia"/>
          <w:b/>
          <w:lang w:val="en-US" w:eastAsia="zh-CN"/>
        </w:rPr>
        <w:t xml:space="preserve">More RAN1 progress on </w:t>
      </w:r>
      <w:r w:rsidRPr="00807110">
        <w:rPr>
          <w:rFonts w:eastAsiaTheme="minorEastAsia"/>
          <w:b/>
          <w:lang w:val="en-US" w:eastAsia="zh-CN"/>
        </w:rPr>
        <w:t>reporting design</w:t>
      </w:r>
      <w:r>
        <w:rPr>
          <w:rFonts w:eastAsiaTheme="minorEastAsia" w:hint="eastAsia"/>
          <w:b/>
          <w:lang w:val="en-US" w:eastAsia="zh-CN"/>
        </w:rPr>
        <w:t xml:space="preserve"> is needed for defining CLI reporting requirements. </w:t>
      </w:r>
    </w:p>
    <w:p w:rsidR="00D35758" w:rsidRDefault="00D079EB"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As for </w:t>
      </w:r>
      <w:r w:rsidR="00BA52F8">
        <w:rPr>
          <w:rFonts w:eastAsiaTheme="minorEastAsia" w:hint="eastAsia"/>
          <w:lang w:val="en-US" w:eastAsia="zh-CN"/>
        </w:rPr>
        <w:t xml:space="preserve">CLI </w:t>
      </w:r>
      <w:r>
        <w:rPr>
          <w:rFonts w:eastAsiaTheme="minorEastAsia" w:hint="eastAsia"/>
          <w:lang w:val="en-US" w:eastAsia="zh-CN"/>
        </w:rPr>
        <w:t xml:space="preserve">measurement period requirements, the period is related to the resource configurations. Currently RAN1 has no clear agreements on how to configure the resources for CLI measurements. Therefore RAN4 also need wait for more RAN1 progress. </w:t>
      </w:r>
    </w:p>
    <w:p w:rsidR="003B1662" w:rsidRDefault="003B1662" w:rsidP="00D4323A">
      <w:pPr>
        <w:spacing w:beforeLines="50" w:before="120" w:afterLines="50" w:after="120"/>
        <w:jc w:val="both"/>
        <w:rPr>
          <w:rFonts w:eastAsiaTheme="minorEastAsia"/>
          <w:lang w:val="en-US" w:eastAsia="zh-CN"/>
        </w:rPr>
      </w:pPr>
      <w:r w:rsidRPr="00807110">
        <w:rPr>
          <w:rFonts w:eastAsiaTheme="minorEastAsia" w:hint="eastAsia"/>
          <w:b/>
          <w:lang w:val="en-US" w:eastAsia="zh-CN"/>
        </w:rPr>
        <w:t xml:space="preserve">Proposal </w:t>
      </w:r>
      <w:r w:rsidR="006859AD">
        <w:rPr>
          <w:rFonts w:eastAsiaTheme="minorEastAsia" w:hint="eastAsia"/>
          <w:b/>
          <w:lang w:val="en-US" w:eastAsia="zh-CN"/>
        </w:rPr>
        <w:t>2</w:t>
      </w:r>
      <w:r w:rsidRPr="00807110">
        <w:rPr>
          <w:rFonts w:eastAsiaTheme="minorEastAsia" w:hint="eastAsia"/>
          <w:b/>
          <w:lang w:val="en-US" w:eastAsia="zh-CN"/>
        </w:rPr>
        <w:t xml:space="preserve">: </w:t>
      </w:r>
      <w:r>
        <w:rPr>
          <w:rFonts w:eastAsiaTheme="minorEastAsia" w:hint="eastAsia"/>
          <w:b/>
          <w:lang w:val="en-US" w:eastAsia="zh-CN"/>
        </w:rPr>
        <w:t>More RAN1 progress on resource configurations for CLI measurements is needed for defining CLI measurement period requirements.</w:t>
      </w:r>
    </w:p>
    <w:p w:rsidR="00260509" w:rsidRDefault="00AB393A" w:rsidP="00260509">
      <w:pPr>
        <w:spacing w:beforeLines="50" w:before="120" w:afterLines="50" w:after="120"/>
        <w:jc w:val="both"/>
        <w:rPr>
          <w:rFonts w:eastAsiaTheme="minorEastAsia"/>
          <w:lang w:val="en-US" w:eastAsia="zh-CN"/>
        </w:rPr>
      </w:pPr>
      <w:r>
        <w:rPr>
          <w:rFonts w:eastAsiaTheme="minorEastAsia" w:hint="eastAsia"/>
          <w:lang w:val="en-US" w:eastAsia="zh-CN"/>
        </w:rPr>
        <w:t>T</w:t>
      </w:r>
      <w:r w:rsidR="00260509">
        <w:rPr>
          <w:rFonts w:eastAsiaTheme="minorEastAsia" w:hint="eastAsia"/>
          <w:lang w:val="en-US" w:eastAsia="zh-CN"/>
        </w:rPr>
        <w:t xml:space="preserve">he CLI measurement requirements </w:t>
      </w:r>
      <w:r>
        <w:rPr>
          <w:rFonts w:eastAsiaTheme="minorEastAsia" w:hint="eastAsia"/>
          <w:lang w:val="en-US" w:eastAsia="zh-CN"/>
        </w:rPr>
        <w:t xml:space="preserve">in RRM </w:t>
      </w:r>
      <w:r>
        <w:rPr>
          <w:rFonts w:eastAsiaTheme="minorEastAsia"/>
          <w:lang w:val="en-US" w:eastAsia="zh-CN"/>
        </w:rPr>
        <w:t>specification</w:t>
      </w:r>
      <w:r>
        <w:rPr>
          <w:rFonts w:eastAsiaTheme="minorEastAsia" w:hint="eastAsia"/>
          <w:lang w:val="en-US" w:eastAsia="zh-CN"/>
        </w:rPr>
        <w:t xml:space="preserve"> </w:t>
      </w:r>
      <w:r w:rsidR="00260509">
        <w:rPr>
          <w:rFonts w:eastAsiaTheme="minorEastAsia" w:hint="eastAsia"/>
          <w:lang w:val="en-US" w:eastAsia="zh-CN"/>
        </w:rPr>
        <w:t>are introduced in R16</w:t>
      </w:r>
      <w:r>
        <w:rPr>
          <w:rFonts w:eastAsiaTheme="minorEastAsia" w:hint="eastAsia"/>
          <w:lang w:val="en-US" w:eastAsia="zh-CN"/>
        </w:rPr>
        <w:t xml:space="preserve">. And based on the </w:t>
      </w:r>
      <w:r w:rsidR="00B86877">
        <w:rPr>
          <w:rFonts w:eastAsiaTheme="minorEastAsia" w:hint="eastAsia"/>
          <w:lang w:val="en-US" w:eastAsia="zh-CN"/>
        </w:rPr>
        <w:t xml:space="preserve">above </w:t>
      </w:r>
      <w:r>
        <w:rPr>
          <w:rFonts w:eastAsiaTheme="minorEastAsia" w:hint="eastAsia"/>
          <w:lang w:val="en-US" w:eastAsia="zh-CN"/>
        </w:rPr>
        <w:t>analysis</w:t>
      </w:r>
      <w:r w:rsidR="00B86877">
        <w:rPr>
          <w:rFonts w:eastAsiaTheme="minorEastAsia" w:hint="eastAsia"/>
          <w:lang w:val="en-US" w:eastAsia="zh-CN"/>
        </w:rPr>
        <w:t xml:space="preserve"> which does not show significant impacts on CLI requirements, therefore the R16 legacy CLI requirements</w:t>
      </w:r>
      <w:r w:rsidR="00260509">
        <w:rPr>
          <w:rFonts w:eastAsiaTheme="minorEastAsia" w:hint="eastAsia"/>
          <w:lang w:val="en-US" w:eastAsia="zh-CN"/>
        </w:rPr>
        <w:t>, in our understanding, can be used as a baseline for</w:t>
      </w:r>
      <w:r w:rsidR="00B86877">
        <w:rPr>
          <w:rFonts w:eastAsiaTheme="minorEastAsia" w:hint="eastAsia"/>
          <w:lang w:val="en-US" w:eastAsia="zh-CN"/>
        </w:rPr>
        <w:t xml:space="preserve"> </w:t>
      </w:r>
      <w:r w:rsidR="00032C7A">
        <w:rPr>
          <w:rFonts w:eastAsiaTheme="minorEastAsia" w:hint="eastAsia"/>
          <w:lang w:val="en-US" w:eastAsia="zh-CN"/>
        </w:rPr>
        <w:t xml:space="preserve">defining CLI requirements for </w:t>
      </w:r>
      <w:r w:rsidR="00260509">
        <w:rPr>
          <w:rFonts w:eastAsiaTheme="minorEastAsia" w:hint="eastAsia"/>
          <w:lang w:val="en-US" w:eastAsia="zh-CN"/>
        </w:rPr>
        <w:t xml:space="preserve">SBFD operation. </w:t>
      </w:r>
    </w:p>
    <w:p w:rsidR="002A52AF" w:rsidRDefault="00260509" w:rsidP="00D4323A">
      <w:pPr>
        <w:spacing w:beforeLines="50" w:before="120" w:afterLines="50" w:after="120"/>
        <w:jc w:val="both"/>
        <w:rPr>
          <w:rFonts w:eastAsiaTheme="minorEastAsia" w:hint="eastAsia"/>
          <w:b/>
          <w:u w:val="single"/>
          <w:lang w:val="en-US" w:eastAsia="zh-CN"/>
        </w:rPr>
      </w:pPr>
      <w:r w:rsidRPr="00D35758">
        <w:rPr>
          <w:rFonts w:eastAsiaTheme="minorEastAsia" w:hint="eastAsia"/>
          <w:b/>
          <w:lang w:val="en-US" w:eastAsia="zh-CN"/>
        </w:rPr>
        <w:t xml:space="preserve">Proposal </w:t>
      </w:r>
      <w:r w:rsidR="006859AD">
        <w:rPr>
          <w:rFonts w:eastAsiaTheme="minorEastAsia" w:hint="eastAsia"/>
          <w:b/>
          <w:lang w:val="en-US" w:eastAsia="zh-CN"/>
        </w:rPr>
        <w:t>3</w:t>
      </w:r>
      <w:r w:rsidRPr="00D35758">
        <w:rPr>
          <w:rFonts w:eastAsiaTheme="minorEastAsia" w:hint="eastAsia"/>
          <w:b/>
          <w:lang w:val="en-US" w:eastAsia="zh-CN"/>
        </w:rPr>
        <w:t xml:space="preserve">: Legacy CLI requirements </w:t>
      </w:r>
      <w:r>
        <w:rPr>
          <w:rFonts w:eastAsiaTheme="minorEastAsia" w:hint="eastAsia"/>
          <w:b/>
          <w:lang w:val="en-US" w:eastAsia="zh-CN"/>
        </w:rPr>
        <w:t>can be</w:t>
      </w:r>
      <w:r w:rsidRPr="00D35758">
        <w:rPr>
          <w:rFonts w:eastAsiaTheme="minorEastAsia" w:hint="eastAsia"/>
          <w:b/>
          <w:lang w:val="en-US" w:eastAsia="zh-CN"/>
        </w:rPr>
        <w:t xml:space="preserve"> used as a </w:t>
      </w:r>
      <w:r>
        <w:rPr>
          <w:rFonts w:eastAsiaTheme="minorEastAsia" w:hint="eastAsia"/>
          <w:b/>
          <w:lang w:val="en-US" w:eastAsia="zh-CN"/>
        </w:rPr>
        <w:t>baseline</w:t>
      </w:r>
      <w:r w:rsidRPr="00D35758">
        <w:rPr>
          <w:rFonts w:eastAsiaTheme="minorEastAsia" w:hint="eastAsia"/>
          <w:b/>
          <w:lang w:val="en-US" w:eastAsia="zh-CN"/>
        </w:rPr>
        <w:t xml:space="preserve"> for </w:t>
      </w:r>
      <w:r w:rsidR="00F445F9">
        <w:rPr>
          <w:rFonts w:eastAsiaTheme="minorEastAsia" w:hint="eastAsia"/>
          <w:b/>
          <w:lang w:val="en-US" w:eastAsia="zh-CN"/>
        </w:rPr>
        <w:t xml:space="preserve">defining CLI requirements for </w:t>
      </w:r>
      <w:r w:rsidRPr="00D35758">
        <w:rPr>
          <w:rFonts w:eastAsiaTheme="minorEastAsia" w:hint="eastAsia"/>
          <w:b/>
          <w:lang w:val="en-US" w:eastAsia="zh-CN"/>
        </w:rPr>
        <w:t>SBFD.</w:t>
      </w:r>
    </w:p>
    <w:p w:rsidR="00590689" w:rsidRPr="00590689" w:rsidRDefault="00590689" w:rsidP="00064665">
      <w:pPr>
        <w:spacing w:beforeLines="200" w:before="480" w:afterLines="100" w:after="240"/>
        <w:jc w:val="both"/>
        <w:rPr>
          <w:rFonts w:eastAsiaTheme="minorEastAsia"/>
          <w:b/>
          <w:u w:val="single"/>
          <w:lang w:val="en-US" w:eastAsia="zh-CN"/>
        </w:rPr>
      </w:pPr>
      <w:r>
        <w:rPr>
          <w:rFonts w:eastAsiaTheme="minorEastAsia" w:hint="eastAsia"/>
          <w:b/>
          <w:u w:val="single"/>
          <w:lang w:val="en-US" w:eastAsia="zh-CN"/>
        </w:rPr>
        <w:t>Scheduling restrictions and interruptions</w:t>
      </w:r>
      <w:r w:rsidRPr="00590689">
        <w:rPr>
          <w:rFonts w:eastAsiaTheme="minorEastAsia" w:hint="eastAsia"/>
          <w:b/>
          <w:u w:val="single"/>
          <w:lang w:val="en-US" w:eastAsia="zh-CN"/>
        </w:rPr>
        <w:t xml:space="preserve"> </w:t>
      </w:r>
      <w:r>
        <w:rPr>
          <w:rFonts w:eastAsiaTheme="minorEastAsia" w:hint="eastAsia"/>
          <w:b/>
          <w:u w:val="single"/>
          <w:lang w:val="en-US" w:eastAsia="zh-CN"/>
        </w:rPr>
        <w:t>due to SBFD</w:t>
      </w:r>
    </w:p>
    <w:p w:rsidR="00356B42" w:rsidRDefault="008A57D5" w:rsidP="00D4323A">
      <w:pPr>
        <w:spacing w:beforeLines="50" w:before="120" w:afterLines="50" w:after="120"/>
        <w:jc w:val="both"/>
        <w:rPr>
          <w:rFonts w:eastAsiaTheme="minorEastAsia" w:hint="eastAsia"/>
          <w:lang w:val="en-US" w:eastAsia="zh-CN"/>
        </w:rPr>
      </w:pPr>
      <w:r>
        <w:rPr>
          <w:rFonts w:eastAsiaTheme="minorEastAsia" w:hint="eastAsia"/>
          <w:lang w:val="en-US" w:eastAsia="zh-CN"/>
        </w:rPr>
        <w:t>Regarding</w:t>
      </w:r>
      <w:r w:rsidR="007F55EA">
        <w:rPr>
          <w:rFonts w:eastAsiaTheme="minorEastAsia" w:hint="eastAsia"/>
          <w:lang w:val="en-US" w:eastAsia="zh-CN"/>
        </w:rPr>
        <w:t xml:space="preserve"> scheduling restrictions and interruptions</w:t>
      </w:r>
      <w:r>
        <w:rPr>
          <w:rFonts w:eastAsiaTheme="minorEastAsia" w:hint="eastAsia"/>
          <w:lang w:val="en-US" w:eastAsia="zh-CN"/>
        </w:rPr>
        <w:t>,</w:t>
      </w:r>
      <w:r w:rsidR="007F55EA">
        <w:rPr>
          <w:rFonts w:eastAsiaTheme="minorEastAsia" w:hint="eastAsia"/>
          <w:lang w:val="en-US" w:eastAsia="zh-CN"/>
        </w:rPr>
        <w:t xml:space="preserve"> </w:t>
      </w:r>
      <w:r>
        <w:rPr>
          <w:rFonts w:eastAsiaTheme="minorEastAsia" w:hint="eastAsia"/>
          <w:lang w:val="en-US" w:eastAsia="zh-CN"/>
        </w:rPr>
        <w:t xml:space="preserve">RAN4 need to wait for more RAN1 agreements on SBFD in CA scenarios, since RAN1 have been discussing single carrier scenarios. </w:t>
      </w:r>
      <w:r w:rsidR="00577DE0">
        <w:rPr>
          <w:rFonts w:eastAsiaTheme="minorEastAsia" w:hint="eastAsia"/>
          <w:lang w:val="en-US" w:eastAsia="zh-CN"/>
        </w:rPr>
        <w:t xml:space="preserve">But we would like to </w:t>
      </w:r>
      <w:r w:rsidR="00577DE0">
        <w:rPr>
          <w:rFonts w:eastAsiaTheme="minorEastAsia"/>
          <w:lang w:val="en-US" w:eastAsia="zh-CN"/>
        </w:rPr>
        <w:t>initially</w:t>
      </w:r>
      <w:r w:rsidR="00577DE0">
        <w:rPr>
          <w:rFonts w:eastAsiaTheme="minorEastAsia" w:hint="eastAsia"/>
          <w:lang w:val="en-US" w:eastAsia="zh-CN"/>
        </w:rPr>
        <w:t xml:space="preserve"> analyse the possible scenario where scheduling restrictions and/or interruptions may exist. </w:t>
      </w:r>
    </w:p>
    <w:p w:rsidR="00577DE0" w:rsidRDefault="000E0A6B" w:rsidP="00D4323A">
      <w:pPr>
        <w:spacing w:beforeLines="50" w:before="120" w:afterLines="50" w:after="120"/>
        <w:jc w:val="both"/>
        <w:rPr>
          <w:rFonts w:eastAsiaTheme="minorEastAsia" w:hint="eastAsia"/>
          <w:lang w:val="en-US" w:eastAsia="zh-CN"/>
        </w:rPr>
      </w:pPr>
      <w:r>
        <w:rPr>
          <w:rFonts w:eastAsiaTheme="minorEastAsia" w:hint="eastAsia"/>
          <w:lang w:val="en-US" w:eastAsia="zh-CN"/>
        </w:rPr>
        <w:t>Assuming a UE capable of SBFD is configured with two carriers which are activ</w:t>
      </w:r>
      <w:r w:rsidR="008E709F">
        <w:rPr>
          <w:rFonts w:eastAsiaTheme="minorEastAsia" w:hint="eastAsia"/>
          <w:lang w:val="en-US" w:eastAsia="zh-CN"/>
        </w:rPr>
        <w:t>ated</w:t>
      </w:r>
      <w:r>
        <w:rPr>
          <w:rFonts w:eastAsiaTheme="minorEastAsia" w:hint="eastAsia"/>
          <w:lang w:val="en-US" w:eastAsia="zh-CN"/>
        </w:rPr>
        <w:t xml:space="preserve"> and synchronous. </w:t>
      </w:r>
      <w:r w:rsidR="00553D5F">
        <w:rPr>
          <w:rFonts w:eastAsiaTheme="minorEastAsia" w:hint="eastAsia"/>
          <w:lang w:val="en-US" w:eastAsia="zh-CN"/>
        </w:rPr>
        <w:t xml:space="preserve">One carrier is configured with SBFD </w:t>
      </w:r>
      <w:r w:rsidR="00D14CDB">
        <w:rPr>
          <w:rFonts w:eastAsiaTheme="minorEastAsia" w:hint="eastAsia"/>
          <w:lang w:val="en-US" w:eastAsia="zh-CN"/>
        </w:rPr>
        <w:t>mode</w:t>
      </w:r>
      <w:r w:rsidR="00A048D8">
        <w:rPr>
          <w:rFonts w:eastAsiaTheme="minorEastAsia" w:hint="eastAsia"/>
          <w:lang w:val="en-US" w:eastAsia="zh-CN"/>
        </w:rPr>
        <w:t xml:space="preserve"> (carrier 2)</w:t>
      </w:r>
      <w:r w:rsidR="00D14CDB">
        <w:rPr>
          <w:rFonts w:eastAsiaTheme="minorEastAsia" w:hint="eastAsia"/>
          <w:lang w:val="en-US" w:eastAsia="zh-CN"/>
        </w:rPr>
        <w:t xml:space="preserve"> </w:t>
      </w:r>
      <w:r w:rsidR="00553D5F">
        <w:rPr>
          <w:rFonts w:eastAsiaTheme="minorEastAsia" w:hint="eastAsia"/>
          <w:lang w:val="en-US" w:eastAsia="zh-CN"/>
        </w:rPr>
        <w:t>and the other is non-SBFD carrier</w:t>
      </w:r>
      <w:r w:rsidR="00A048D8">
        <w:rPr>
          <w:rFonts w:eastAsiaTheme="minorEastAsia" w:hint="eastAsia"/>
          <w:lang w:val="en-US" w:eastAsia="zh-CN"/>
        </w:rPr>
        <w:t xml:space="preserve"> </w:t>
      </w:r>
      <w:r w:rsidR="00A048D8">
        <w:rPr>
          <w:rFonts w:eastAsiaTheme="minorEastAsia" w:hint="eastAsia"/>
          <w:lang w:val="en-US" w:eastAsia="zh-CN"/>
        </w:rPr>
        <w:t xml:space="preserve">(carrier </w:t>
      </w:r>
      <w:r w:rsidR="00A048D8">
        <w:rPr>
          <w:rFonts w:eastAsiaTheme="minorEastAsia" w:hint="eastAsia"/>
          <w:lang w:val="en-US" w:eastAsia="zh-CN"/>
        </w:rPr>
        <w:t>1</w:t>
      </w:r>
      <w:r w:rsidR="00A048D8">
        <w:rPr>
          <w:rFonts w:eastAsiaTheme="minorEastAsia" w:hint="eastAsia"/>
          <w:lang w:val="en-US" w:eastAsia="zh-CN"/>
        </w:rPr>
        <w:t>)</w:t>
      </w:r>
      <w:r w:rsidR="00553D5F">
        <w:rPr>
          <w:rFonts w:eastAsiaTheme="minorEastAsia" w:hint="eastAsia"/>
          <w:lang w:val="en-US" w:eastAsia="zh-CN"/>
        </w:rPr>
        <w:t xml:space="preserve">. A </w:t>
      </w:r>
      <w:r>
        <w:rPr>
          <w:rFonts w:eastAsiaTheme="minorEastAsia" w:hint="eastAsia"/>
          <w:lang w:val="en-US" w:eastAsia="zh-CN"/>
        </w:rPr>
        <w:t xml:space="preserve">figure </w:t>
      </w:r>
      <w:r w:rsidR="00553D5F">
        <w:rPr>
          <w:rFonts w:eastAsiaTheme="minorEastAsia" w:hint="eastAsia"/>
          <w:lang w:val="en-US" w:eastAsia="zh-CN"/>
        </w:rPr>
        <w:t>is illustrated below:</w:t>
      </w:r>
      <w:r>
        <w:rPr>
          <w:rFonts w:eastAsiaTheme="minorEastAsia" w:hint="eastAsia"/>
          <w:lang w:val="en-US" w:eastAsia="zh-CN"/>
        </w:rPr>
        <w:t xml:space="preserve"> </w:t>
      </w:r>
    </w:p>
    <w:p w:rsidR="00577DE0" w:rsidRDefault="00D62AE6" w:rsidP="0003610A">
      <w:pPr>
        <w:spacing w:beforeLines="50" w:before="120" w:afterLines="50" w:after="120"/>
        <w:jc w:val="center"/>
        <w:rPr>
          <w:rFonts w:eastAsiaTheme="minorEastAsia" w:hint="eastAsia"/>
          <w:lang w:val="en-US" w:eastAsia="zh-CN"/>
        </w:rPr>
      </w:pPr>
      <w:r w:rsidRPr="00D62AE6">
        <w:rPr>
          <w:rFonts w:eastAsiaTheme="minorEastAsia"/>
          <w:lang w:val="en-US" w:eastAsia="zh-CN"/>
        </w:rPr>
        <w:drawing>
          <wp:inline distT="0" distB="0" distL="0" distR="0" wp14:anchorId="71B84C1C" wp14:editId="6F1F9BFC">
            <wp:extent cx="4855580" cy="240868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55580" cy="2408682"/>
                    </a:xfrm>
                    <a:prstGeom prst="rect">
                      <a:avLst/>
                    </a:prstGeom>
                  </pic:spPr>
                </pic:pic>
              </a:graphicData>
            </a:graphic>
          </wp:inline>
        </w:drawing>
      </w:r>
      <w:bookmarkStart w:id="1" w:name="_GoBack"/>
      <w:bookmarkEnd w:id="1"/>
    </w:p>
    <w:p w:rsidR="00553D5F" w:rsidRPr="00553D5F" w:rsidRDefault="00553D5F" w:rsidP="00553D5F">
      <w:pPr>
        <w:spacing w:beforeLines="50" w:before="120" w:afterLines="50" w:after="120"/>
        <w:jc w:val="center"/>
        <w:rPr>
          <w:rFonts w:eastAsiaTheme="minorEastAsia"/>
          <w:b/>
          <w:lang w:val="en-US" w:eastAsia="zh-CN"/>
        </w:rPr>
      </w:pPr>
      <w:r w:rsidRPr="00553D5F">
        <w:rPr>
          <w:rFonts w:eastAsiaTheme="minorEastAsia" w:hint="eastAsia"/>
          <w:b/>
          <w:lang w:val="en-US" w:eastAsia="zh-CN"/>
        </w:rPr>
        <w:t xml:space="preserve">Figure1. SBFD in </w:t>
      </w:r>
      <w:r>
        <w:rPr>
          <w:rFonts w:eastAsiaTheme="minorEastAsia" w:hint="eastAsia"/>
          <w:b/>
          <w:lang w:val="en-US" w:eastAsia="zh-CN"/>
        </w:rPr>
        <w:t xml:space="preserve">a </w:t>
      </w:r>
      <w:r w:rsidRPr="00553D5F">
        <w:rPr>
          <w:rFonts w:eastAsiaTheme="minorEastAsia" w:hint="eastAsia"/>
          <w:b/>
          <w:lang w:val="en-US" w:eastAsia="zh-CN"/>
        </w:rPr>
        <w:t>CA scen</w:t>
      </w:r>
      <w:r>
        <w:rPr>
          <w:rFonts w:eastAsiaTheme="minorEastAsia" w:hint="eastAsia"/>
          <w:b/>
          <w:lang w:val="en-US" w:eastAsia="zh-CN"/>
        </w:rPr>
        <w:t>a</w:t>
      </w:r>
      <w:r w:rsidRPr="00553D5F">
        <w:rPr>
          <w:rFonts w:eastAsiaTheme="minorEastAsia" w:hint="eastAsia"/>
          <w:b/>
          <w:lang w:val="en-US" w:eastAsia="zh-CN"/>
        </w:rPr>
        <w:t>rio</w:t>
      </w:r>
    </w:p>
    <w:p w:rsidR="00E54298" w:rsidRDefault="00E54298" w:rsidP="00E54298">
      <w:pPr>
        <w:spacing w:beforeLines="50" w:before="120" w:afterLines="50" w:after="120"/>
        <w:jc w:val="both"/>
        <w:rPr>
          <w:rFonts w:eastAsiaTheme="minorEastAsia" w:hint="eastAsia"/>
          <w:lang w:val="en-US" w:eastAsia="zh-CN"/>
        </w:rPr>
      </w:pPr>
      <w:r>
        <w:rPr>
          <w:rFonts w:eastAsiaTheme="minorEastAsia" w:hint="eastAsia"/>
          <w:lang w:val="en-US" w:eastAsia="zh-CN"/>
        </w:rPr>
        <w:t>In this scenario, carrier 1 is not configured SBFD while carrier 2 works in SBFD mode</w:t>
      </w:r>
      <w:r w:rsidR="00C03976">
        <w:rPr>
          <w:rFonts w:eastAsiaTheme="minorEastAsia" w:hint="eastAsia"/>
          <w:lang w:val="en-US" w:eastAsia="zh-CN"/>
        </w:rPr>
        <w:t xml:space="preserve"> and we further assume that the 3</w:t>
      </w:r>
      <w:r w:rsidR="00C03976" w:rsidRPr="00C03976">
        <w:rPr>
          <w:rFonts w:eastAsiaTheme="minorEastAsia" w:hint="eastAsia"/>
          <w:vertAlign w:val="superscript"/>
          <w:lang w:val="en-US" w:eastAsia="zh-CN"/>
        </w:rPr>
        <w:t>rd</w:t>
      </w:r>
      <w:r w:rsidR="00C03976">
        <w:rPr>
          <w:rFonts w:eastAsiaTheme="minorEastAsia" w:hint="eastAsia"/>
          <w:lang w:val="en-US" w:eastAsia="zh-CN"/>
        </w:rPr>
        <w:t xml:space="preserve"> and 4</w:t>
      </w:r>
      <w:r w:rsidR="00C03976" w:rsidRPr="00C03976">
        <w:rPr>
          <w:rFonts w:eastAsiaTheme="minorEastAsia" w:hint="eastAsia"/>
          <w:vertAlign w:val="superscript"/>
          <w:lang w:val="en-US" w:eastAsia="zh-CN"/>
        </w:rPr>
        <w:t>th</w:t>
      </w:r>
      <w:r w:rsidR="00C03976">
        <w:rPr>
          <w:rFonts w:eastAsiaTheme="minorEastAsia" w:hint="eastAsia"/>
          <w:lang w:val="en-US" w:eastAsia="zh-CN"/>
        </w:rPr>
        <w:t xml:space="preserve"> DL OFDM symbols are SBFD symbols. </w:t>
      </w:r>
      <w:r w:rsidR="00516BBF">
        <w:rPr>
          <w:rFonts w:eastAsiaTheme="minorEastAsia" w:hint="eastAsia"/>
          <w:lang w:val="en-US" w:eastAsia="zh-CN"/>
        </w:rPr>
        <w:t xml:space="preserve">In this case, if UE is scheduled to transmit UL data in SFBD symbols in carrier 2, then whether or not UE can be scheduled to receive DL data in SBFD symbols in carrier 1 needs further </w:t>
      </w:r>
      <w:r w:rsidR="00DD0A2B">
        <w:rPr>
          <w:rFonts w:eastAsiaTheme="minorEastAsia" w:hint="eastAsia"/>
          <w:lang w:val="en-US" w:eastAsia="zh-CN"/>
        </w:rPr>
        <w:t xml:space="preserve">RAN1 </w:t>
      </w:r>
      <w:r w:rsidR="00516BBF">
        <w:rPr>
          <w:rFonts w:eastAsiaTheme="minorEastAsia" w:hint="eastAsia"/>
          <w:lang w:val="en-US" w:eastAsia="zh-CN"/>
        </w:rPr>
        <w:t xml:space="preserve">discussions. </w:t>
      </w:r>
      <w:r w:rsidR="00DD0A2B">
        <w:rPr>
          <w:rFonts w:eastAsiaTheme="minorEastAsia" w:hint="eastAsia"/>
          <w:lang w:val="en-US" w:eastAsia="zh-CN"/>
        </w:rPr>
        <w:t xml:space="preserve">If UE cannot receive DL data in carrier 1 in SBFD symbols, then RAN4 need to define </w:t>
      </w:r>
      <w:r w:rsidR="00DD0A2B">
        <w:rPr>
          <w:rFonts w:eastAsiaTheme="minorEastAsia"/>
          <w:lang w:val="en-US" w:eastAsia="zh-CN"/>
        </w:rPr>
        <w:t>scheduling</w:t>
      </w:r>
      <w:r w:rsidR="00DD0A2B">
        <w:rPr>
          <w:rFonts w:eastAsiaTheme="minorEastAsia" w:hint="eastAsia"/>
          <w:lang w:val="en-US" w:eastAsia="zh-CN"/>
        </w:rPr>
        <w:t xml:space="preserve"> restrictions. </w:t>
      </w:r>
    </w:p>
    <w:p w:rsidR="002C0A10" w:rsidRPr="0003610A" w:rsidRDefault="002C0A10" w:rsidP="00D4323A">
      <w:pPr>
        <w:spacing w:beforeLines="50" w:before="120" w:afterLines="50" w:after="120"/>
        <w:jc w:val="both"/>
        <w:rPr>
          <w:rFonts w:eastAsiaTheme="minorEastAsia"/>
          <w:b/>
          <w:lang w:val="en-US" w:eastAsia="zh-CN"/>
        </w:rPr>
      </w:pPr>
      <w:r w:rsidRPr="002C0A10">
        <w:rPr>
          <w:rFonts w:eastAsiaTheme="minorEastAsia" w:hint="eastAsia"/>
          <w:b/>
          <w:lang w:val="en-US" w:eastAsia="zh-CN"/>
        </w:rPr>
        <w:t xml:space="preserve">Proposal 4: </w:t>
      </w:r>
      <w:r w:rsidR="0003610A">
        <w:rPr>
          <w:rFonts w:eastAsiaTheme="minorEastAsia" w:hint="eastAsia"/>
          <w:b/>
          <w:lang w:val="en-US" w:eastAsia="zh-CN"/>
        </w:rPr>
        <w:t xml:space="preserve">Defining </w:t>
      </w:r>
      <w:r w:rsidR="0003610A">
        <w:rPr>
          <w:rFonts w:eastAsiaTheme="minorEastAsia"/>
          <w:b/>
          <w:lang w:val="en-US" w:eastAsia="zh-CN"/>
        </w:rPr>
        <w:t>scheduling</w:t>
      </w:r>
      <w:r w:rsidR="0003610A">
        <w:rPr>
          <w:rFonts w:eastAsiaTheme="minorEastAsia" w:hint="eastAsia"/>
          <w:b/>
          <w:lang w:val="en-US" w:eastAsia="zh-CN"/>
        </w:rPr>
        <w:t xml:space="preserve"> restrictions/interruptions needs more RAN1 progress. </w:t>
      </w:r>
    </w:p>
    <w:p w:rsidR="0062282E" w:rsidRPr="00285543" w:rsidRDefault="001B1638" w:rsidP="0062282E">
      <w:pPr>
        <w:pStyle w:val="2"/>
        <w:tabs>
          <w:tab w:val="num" w:pos="456"/>
        </w:tabs>
        <w:spacing w:before="240" w:after="240"/>
        <w:ind w:left="0" w:firstLine="0"/>
        <w:jc w:val="both"/>
        <w:rPr>
          <w:rFonts w:eastAsiaTheme="minorEastAsia"/>
          <w:lang w:eastAsia="zh-CN"/>
        </w:rPr>
      </w:pPr>
      <w:r>
        <w:rPr>
          <w:rFonts w:eastAsiaTheme="minorEastAsia" w:hint="eastAsia"/>
          <w:bCs/>
          <w:lang w:val="en-US" w:eastAsia="zh-CN"/>
        </w:rPr>
        <w:t>SBFD impacts on p</w:t>
      </w:r>
      <w:r w:rsidR="0062282E">
        <w:rPr>
          <w:rFonts w:eastAsiaTheme="minorEastAsia" w:hint="eastAsia"/>
          <w:bCs/>
          <w:lang w:val="en-US" w:eastAsia="zh-CN"/>
        </w:rPr>
        <w:t>erformance requirements</w:t>
      </w:r>
    </w:p>
    <w:p w:rsidR="00A1105A" w:rsidRDefault="00BB3C21" w:rsidP="0062282E">
      <w:pPr>
        <w:spacing w:beforeLines="50" w:before="120" w:afterLines="50" w:after="120"/>
        <w:jc w:val="both"/>
        <w:rPr>
          <w:rFonts w:eastAsiaTheme="minorEastAsia"/>
          <w:lang w:val="en-US" w:eastAsia="zh-CN"/>
        </w:rPr>
      </w:pPr>
      <w:r>
        <w:rPr>
          <w:rFonts w:eastAsiaTheme="minorEastAsia" w:hint="eastAsia"/>
          <w:lang w:val="en-US" w:eastAsia="zh-CN"/>
        </w:rPr>
        <w:t xml:space="preserve">In this section, we focus on the </w:t>
      </w:r>
      <w:r w:rsidR="00632429">
        <w:rPr>
          <w:rFonts w:eastAsiaTheme="minorEastAsia" w:hint="eastAsia"/>
          <w:lang w:val="en-US" w:eastAsia="zh-CN"/>
        </w:rPr>
        <w:t xml:space="preserve">impacts of SBFD on the </w:t>
      </w:r>
      <w:r>
        <w:rPr>
          <w:rFonts w:eastAsiaTheme="minorEastAsia" w:hint="eastAsia"/>
          <w:lang w:val="en-US" w:eastAsia="zh-CN"/>
        </w:rPr>
        <w:t xml:space="preserve">measurement accuracy requirements. </w:t>
      </w:r>
    </w:p>
    <w:p w:rsidR="004110C7" w:rsidRDefault="0062282E" w:rsidP="0062282E">
      <w:pPr>
        <w:spacing w:beforeLines="50" w:before="120" w:afterLines="50" w:after="120"/>
        <w:jc w:val="both"/>
        <w:rPr>
          <w:rFonts w:eastAsiaTheme="minorEastAsia"/>
          <w:lang w:val="en-US" w:eastAsia="zh-CN"/>
        </w:rPr>
      </w:pPr>
      <w:r>
        <w:rPr>
          <w:rFonts w:eastAsiaTheme="minorEastAsia" w:hint="eastAsia"/>
          <w:lang w:val="en-US" w:eastAsia="zh-CN"/>
        </w:rPr>
        <w:t>According to</w:t>
      </w:r>
      <w:r w:rsidR="00DE407A">
        <w:rPr>
          <w:rFonts w:eastAsiaTheme="minorEastAsia" w:hint="eastAsia"/>
          <w:lang w:val="en-US" w:eastAsia="zh-CN"/>
        </w:rPr>
        <w:t xml:space="preserve"> the WID [1], new report</w:t>
      </w:r>
      <w:r w:rsidR="0028520C">
        <w:rPr>
          <w:rFonts w:eastAsiaTheme="minorEastAsia" w:hint="eastAsia"/>
          <w:lang w:val="en-US" w:eastAsia="zh-CN"/>
        </w:rPr>
        <w:t>ing</w:t>
      </w:r>
      <w:r w:rsidR="00DE407A">
        <w:rPr>
          <w:rFonts w:eastAsiaTheme="minorEastAsia" w:hint="eastAsia"/>
          <w:lang w:val="en-US" w:eastAsia="zh-CN"/>
        </w:rPr>
        <w:t xml:space="preserve"> quantities will be introduced, e.g., L1-SRS-RSRP</w:t>
      </w:r>
      <w:r w:rsidR="00363B72">
        <w:rPr>
          <w:rFonts w:eastAsiaTheme="minorEastAsia" w:hint="eastAsia"/>
          <w:lang w:val="en-US" w:eastAsia="zh-CN"/>
        </w:rPr>
        <w:t xml:space="preserve">, </w:t>
      </w:r>
      <w:r w:rsidR="00DE407A">
        <w:rPr>
          <w:rFonts w:eastAsiaTheme="minorEastAsia" w:hint="eastAsia"/>
          <w:lang w:val="en-US" w:eastAsia="zh-CN"/>
        </w:rPr>
        <w:t>L1-CLI-RSSI</w:t>
      </w:r>
      <w:r w:rsidR="00363B72">
        <w:rPr>
          <w:rFonts w:eastAsiaTheme="minorEastAsia" w:hint="eastAsia"/>
          <w:lang w:val="en-US" w:eastAsia="zh-CN"/>
        </w:rPr>
        <w:t xml:space="preserve"> and/or </w:t>
      </w:r>
      <w:r w:rsidR="00363B72">
        <w:rPr>
          <w:rFonts w:eastAsiaTheme="minorEastAsia" w:hint="eastAsia"/>
          <w:lang w:eastAsia="zh-CN"/>
        </w:rPr>
        <w:t>RS ind</w:t>
      </w:r>
      <w:r w:rsidR="0028520C">
        <w:rPr>
          <w:rFonts w:eastAsiaTheme="minorEastAsia" w:hint="eastAsia"/>
          <w:lang w:eastAsia="zh-CN"/>
        </w:rPr>
        <w:t>ices</w:t>
      </w:r>
      <w:r w:rsidR="00ED3F29">
        <w:rPr>
          <w:rFonts w:eastAsiaTheme="minorEastAsia" w:hint="eastAsia"/>
          <w:lang w:val="en-US" w:eastAsia="zh-CN"/>
        </w:rPr>
        <w:t xml:space="preserve">, and at least wideband reporting is supported. </w:t>
      </w:r>
      <w:r w:rsidR="00230039">
        <w:rPr>
          <w:rFonts w:eastAsiaTheme="minorEastAsia" w:hint="eastAsia"/>
          <w:lang w:val="en-US" w:eastAsia="zh-CN"/>
        </w:rPr>
        <w:t xml:space="preserve">For RS index reporting, no performance requirements </w:t>
      </w:r>
      <w:r w:rsidR="001E2EE3">
        <w:rPr>
          <w:rFonts w:eastAsiaTheme="minorEastAsia" w:hint="eastAsia"/>
          <w:lang w:val="en-US" w:eastAsia="zh-CN"/>
        </w:rPr>
        <w:t>need to</w:t>
      </w:r>
      <w:r w:rsidR="00230039">
        <w:rPr>
          <w:rFonts w:eastAsiaTheme="minorEastAsia" w:hint="eastAsia"/>
          <w:lang w:val="en-US" w:eastAsia="zh-CN"/>
        </w:rPr>
        <w:t xml:space="preserve"> be defined. For L1-SRS-RSRP and L1-CLI-RSSI, if legacy CLI measurement accuracy requirements can be reused </w:t>
      </w:r>
      <w:r w:rsidR="00230039">
        <w:rPr>
          <w:rFonts w:eastAsiaTheme="minorEastAsia" w:hint="eastAsia"/>
          <w:lang w:val="en-US" w:eastAsia="zh-CN"/>
        </w:rPr>
        <w:lastRenderedPageBreak/>
        <w:t xml:space="preserve">depends on the resource configurations which have not been discussed in RAN1. Therefore RAN4 need wait for more progress. </w:t>
      </w:r>
    </w:p>
    <w:p w:rsidR="00B278AB" w:rsidRPr="00367347" w:rsidRDefault="00230039" w:rsidP="0062282E">
      <w:pPr>
        <w:spacing w:beforeLines="50" w:before="120" w:afterLines="50" w:after="120"/>
        <w:jc w:val="both"/>
        <w:rPr>
          <w:rFonts w:eastAsiaTheme="minorEastAsia"/>
          <w:b/>
          <w:lang w:val="en-US" w:eastAsia="zh-CN"/>
        </w:rPr>
      </w:pPr>
      <w:r w:rsidRPr="00367347">
        <w:rPr>
          <w:rFonts w:eastAsiaTheme="minorEastAsia" w:hint="eastAsia"/>
          <w:b/>
          <w:lang w:val="en-US" w:eastAsia="zh-CN"/>
        </w:rPr>
        <w:t xml:space="preserve">Proposal </w:t>
      </w:r>
      <w:r w:rsidR="009B4617">
        <w:rPr>
          <w:rFonts w:eastAsiaTheme="minorEastAsia" w:hint="eastAsia"/>
          <w:b/>
          <w:lang w:val="en-US" w:eastAsia="zh-CN"/>
        </w:rPr>
        <w:t>5</w:t>
      </w:r>
      <w:r w:rsidRPr="00367347">
        <w:rPr>
          <w:rFonts w:eastAsiaTheme="minorEastAsia" w:hint="eastAsia"/>
          <w:b/>
          <w:lang w:val="en-US" w:eastAsia="zh-CN"/>
        </w:rPr>
        <w:t xml:space="preserve">: No performance requirements </w:t>
      </w:r>
      <w:r w:rsidR="00285A23">
        <w:rPr>
          <w:rFonts w:eastAsiaTheme="minorEastAsia" w:hint="eastAsia"/>
          <w:b/>
          <w:lang w:val="en-US" w:eastAsia="zh-CN"/>
        </w:rPr>
        <w:t>need to be</w:t>
      </w:r>
      <w:r w:rsidRPr="00367347">
        <w:rPr>
          <w:rFonts w:eastAsiaTheme="minorEastAsia" w:hint="eastAsia"/>
          <w:b/>
          <w:lang w:val="en-US" w:eastAsia="zh-CN"/>
        </w:rPr>
        <w:t xml:space="preserve"> </w:t>
      </w:r>
      <w:r w:rsidR="00AD3D23">
        <w:rPr>
          <w:rFonts w:eastAsiaTheme="minorEastAsia" w:hint="eastAsia"/>
          <w:b/>
          <w:lang w:val="en-US" w:eastAsia="zh-CN"/>
        </w:rPr>
        <w:t xml:space="preserve">defined for RS index reporting. </w:t>
      </w:r>
    </w:p>
    <w:p w:rsidR="004110C7" w:rsidRPr="005C6BA0" w:rsidRDefault="00230039" w:rsidP="0062282E">
      <w:pPr>
        <w:spacing w:beforeLines="50" w:before="120" w:afterLines="50" w:after="120"/>
        <w:jc w:val="both"/>
        <w:rPr>
          <w:rFonts w:eastAsiaTheme="minorEastAsia"/>
          <w:b/>
          <w:lang w:val="en-US" w:eastAsia="zh-CN"/>
        </w:rPr>
      </w:pPr>
      <w:r w:rsidRPr="00367347">
        <w:rPr>
          <w:rFonts w:eastAsiaTheme="minorEastAsia" w:hint="eastAsia"/>
          <w:b/>
          <w:lang w:val="en-US" w:eastAsia="zh-CN"/>
        </w:rPr>
        <w:t xml:space="preserve">Proposal </w:t>
      </w:r>
      <w:r w:rsidR="009B4617">
        <w:rPr>
          <w:rFonts w:eastAsiaTheme="minorEastAsia" w:hint="eastAsia"/>
          <w:b/>
          <w:lang w:val="en-US" w:eastAsia="zh-CN"/>
        </w:rPr>
        <w:t>6</w:t>
      </w:r>
      <w:r w:rsidRPr="00367347">
        <w:rPr>
          <w:rFonts w:eastAsiaTheme="minorEastAsia" w:hint="eastAsia"/>
          <w:b/>
          <w:lang w:val="en-US" w:eastAsia="zh-CN"/>
        </w:rPr>
        <w:t>: For L1-SRS-RSRP and L1-CLI-RSSI reporting, more RAN1 progress on resource configurations is needed</w:t>
      </w:r>
      <w:r w:rsidR="005C6BA0">
        <w:rPr>
          <w:rFonts w:eastAsiaTheme="minorEastAsia" w:hint="eastAsia"/>
          <w:b/>
          <w:lang w:val="en-US" w:eastAsia="zh-CN"/>
        </w:rPr>
        <w:t xml:space="preserve"> to decide if legacy CLI measurement accuracy requirements can be reused</w:t>
      </w:r>
      <w:r w:rsidRPr="00367347">
        <w:rPr>
          <w:rFonts w:eastAsiaTheme="minorEastAsia" w:hint="eastAsia"/>
          <w:b/>
          <w:lang w:val="en-US" w:eastAsia="zh-CN"/>
        </w:rPr>
        <w:t>.</w:t>
      </w:r>
      <w:r w:rsidR="00BC44A7">
        <w:rPr>
          <w:rFonts w:eastAsiaTheme="minorEastAsia" w:hint="eastAsia"/>
          <w:b/>
          <w:lang w:val="en-US"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the potential impacts of SBFD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CB4487" w:rsidRPr="00807110" w:rsidRDefault="00CB4487" w:rsidP="00CB4487">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Observation 1: Aperiodic reporting of CLI measurements is supported by RAN1. Periodic and semi-persistent reporting can be considered. </w:t>
      </w:r>
    </w:p>
    <w:p w:rsidR="00214B6E" w:rsidRDefault="00CB4487" w:rsidP="00CB4487">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Pr>
          <w:rFonts w:eastAsiaTheme="minorEastAsia" w:hint="eastAsia"/>
          <w:b/>
          <w:lang w:val="en-US" w:eastAsia="zh-CN"/>
        </w:rPr>
        <w:t>1</w:t>
      </w:r>
      <w:r w:rsidRPr="00807110">
        <w:rPr>
          <w:rFonts w:eastAsiaTheme="minorEastAsia" w:hint="eastAsia"/>
          <w:b/>
          <w:lang w:val="en-US" w:eastAsia="zh-CN"/>
        </w:rPr>
        <w:t xml:space="preserve">: </w:t>
      </w:r>
      <w:r>
        <w:rPr>
          <w:rFonts w:eastAsiaTheme="minorEastAsia" w:hint="eastAsia"/>
          <w:b/>
          <w:lang w:val="en-US" w:eastAsia="zh-CN"/>
        </w:rPr>
        <w:t xml:space="preserve">More RAN1 progress on </w:t>
      </w:r>
      <w:r w:rsidRPr="00807110">
        <w:rPr>
          <w:rFonts w:eastAsiaTheme="minorEastAsia"/>
          <w:b/>
          <w:lang w:val="en-US" w:eastAsia="zh-CN"/>
        </w:rPr>
        <w:t>reporting design</w:t>
      </w:r>
      <w:r>
        <w:rPr>
          <w:rFonts w:eastAsiaTheme="minorEastAsia" w:hint="eastAsia"/>
          <w:b/>
          <w:lang w:val="en-US" w:eastAsia="zh-CN"/>
        </w:rPr>
        <w:t xml:space="preserve"> is needed for defining CLI reporting requirements.</w:t>
      </w:r>
    </w:p>
    <w:p w:rsidR="00CB4487" w:rsidRDefault="00CB4487" w:rsidP="00CB4487">
      <w:pPr>
        <w:spacing w:beforeLines="50" w:before="120" w:afterLines="50" w:after="120"/>
        <w:jc w:val="both"/>
        <w:rPr>
          <w:rFonts w:eastAsiaTheme="minorEastAsia"/>
          <w:lang w:val="en-US" w:eastAsia="zh-CN"/>
        </w:rPr>
      </w:pPr>
      <w:r w:rsidRPr="00807110">
        <w:rPr>
          <w:rFonts w:eastAsiaTheme="minorEastAsia" w:hint="eastAsia"/>
          <w:b/>
          <w:lang w:val="en-US" w:eastAsia="zh-CN"/>
        </w:rPr>
        <w:t xml:space="preserve">Proposal </w:t>
      </w:r>
      <w:r>
        <w:rPr>
          <w:rFonts w:eastAsiaTheme="minorEastAsia" w:hint="eastAsia"/>
          <w:b/>
          <w:lang w:val="en-US" w:eastAsia="zh-CN"/>
        </w:rPr>
        <w:t>2</w:t>
      </w:r>
      <w:r w:rsidRPr="00807110">
        <w:rPr>
          <w:rFonts w:eastAsiaTheme="minorEastAsia" w:hint="eastAsia"/>
          <w:b/>
          <w:lang w:val="en-US" w:eastAsia="zh-CN"/>
        </w:rPr>
        <w:t xml:space="preserve">: </w:t>
      </w:r>
      <w:r>
        <w:rPr>
          <w:rFonts w:eastAsiaTheme="minorEastAsia" w:hint="eastAsia"/>
          <w:b/>
          <w:lang w:val="en-US" w:eastAsia="zh-CN"/>
        </w:rPr>
        <w:t>More RAN1 progress on resource configurations for CLI measurements is needed for defining CLI measurement period requirements.</w:t>
      </w:r>
    </w:p>
    <w:p w:rsidR="00CB4487" w:rsidRDefault="00CB4487" w:rsidP="00CB4487">
      <w:pPr>
        <w:spacing w:beforeLines="50" w:before="120" w:afterLines="50" w:after="120"/>
        <w:jc w:val="both"/>
        <w:rPr>
          <w:rFonts w:eastAsiaTheme="minorEastAsia"/>
          <w:b/>
          <w:u w:val="single"/>
          <w:lang w:val="en-US" w:eastAsia="zh-CN"/>
        </w:rPr>
      </w:pPr>
      <w:r w:rsidRPr="00D35758">
        <w:rPr>
          <w:rFonts w:eastAsiaTheme="minorEastAsia" w:hint="eastAsia"/>
          <w:b/>
          <w:lang w:val="en-US" w:eastAsia="zh-CN"/>
        </w:rPr>
        <w:t xml:space="preserve">Proposal </w:t>
      </w:r>
      <w:r>
        <w:rPr>
          <w:rFonts w:eastAsiaTheme="minorEastAsia" w:hint="eastAsia"/>
          <w:b/>
          <w:lang w:val="en-US" w:eastAsia="zh-CN"/>
        </w:rPr>
        <w:t>3</w:t>
      </w:r>
      <w:r w:rsidRPr="00D35758">
        <w:rPr>
          <w:rFonts w:eastAsiaTheme="minorEastAsia" w:hint="eastAsia"/>
          <w:b/>
          <w:lang w:val="en-US" w:eastAsia="zh-CN"/>
        </w:rPr>
        <w:t xml:space="preserve">: Legacy CLI requirements </w:t>
      </w:r>
      <w:r>
        <w:rPr>
          <w:rFonts w:eastAsiaTheme="minorEastAsia" w:hint="eastAsia"/>
          <w:b/>
          <w:lang w:val="en-US" w:eastAsia="zh-CN"/>
        </w:rPr>
        <w:t>can be</w:t>
      </w:r>
      <w:r w:rsidRPr="00D35758">
        <w:rPr>
          <w:rFonts w:eastAsiaTheme="minorEastAsia" w:hint="eastAsia"/>
          <w:b/>
          <w:lang w:val="en-US" w:eastAsia="zh-CN"/>
        </w:rPr>
        <w:t xml:space="preserve"> used as a </w:t>
      </w:r>
      <w:r>
        <w:rPr>
          <w:rFonts w:eastAsiaTheme="minorEastAsia" w:hint="eastAsia"/>
          <w:b/>
          <w:lang w:val="en-US" w:eastAsia="zh-CN"/>
        </w:rPr>
        <w:t>baseline</w:t>
      </w:r>
      <w:r w:rsidRPr="00D35758">
        <w:rPr>
          <w:rFonts w:eastAsiaTheme="minorEastAsia" w:hint="eastAsia"/>
          <w:b/>
          <w:lang w:val="en-US" w:eastAsia="zh-CN"/>
        </w:rPr>
        <w:t xml:space="preserve"> for </w:t>
      </w:r>
      <w:r>
        <w:rPr>
          <w:rFonts w:eastAsiaTheme="minorEastAsia" w:hint="eastAsia"/>
          <w:b/>
          <w:lang w:val="en-US" w:eastAsia="zh-CN"/>
        </w:rPr>
        <w:t xml:space="preserve">defining CLI requirements for </w:t>
      </w:r>
      <w:r w:rsidRPr="00D35758">
        <w:rPr>
          <w:rFonts w:eastAsiaTheme="minorEastAsia" w:hint="eastAsia"/>
          <w:b/>
          <w:lang w:val="en-US" w:eastAsia="zh-CN"/>
        </w:rPr>
        <w:t>SBFD.</w:t>
      </w:r>
    </w:p>
    <w:p w:rsidR="00F46B9A" w:rsidRPr="0003610A" w:rsidRDefault="00F46B9A" w:rsidP="00F46B9A">
      <w:pPr>
        <w:spacing w:beforeLines="50" w:before="120" w:afterLines="50" w:after="120"/>
        <w:jc w:val="both"/>
        <w:rPr>
          <w:rFonts w:eastAsiaTheme="minorEastAsia"/>
          <w:b/>
          <w:lang w:val="en-US" w:eastAsia="zh-CN"/>
        </w:rPr>
      </w:pPr>
      <w:r w:rsidRPr="002C0A10">
        <w:rPr>
          <w:rFonts w:eastAsiaTheme="minorEastAsia" w:hint="eastAsia"/>
          <w:b/>
          <w:lang w:val="en-US" w:eastAsia="zh-CN"/>
        </w:rPr>
        <w:t xml:space="preserve">Proposal 4: </w:t>
      </w:r>
      <w:r>
        <w:rPr>
          <w:rFonts w:eastAsiaTheme="minorEastAsia" w:hint="eastAsia"/>
          <w:b/>
          <w:lang w:val="en-US" w:eastAsia="zh-CN"/>
        </w:rPr>
        <w:t xml:space="preserve">Defining </w:t>
      </w:r>
      <w:r>
        <w:rPr>
          <w:rFonts w:eastAsiaTheme="minorEastAsia"/>
          <w:b/>
          <w:lang w:val="en-US" w:eastAsia="zh-CN"/>
        </w:rPr>
        <w:t>scheduling</w:t>
      </w:r>
      <w:r>
        <w:rPr>
          <w:rFonts w:eastAsiaTheme="minorEastAsia" w:hint="eastAsia"/>
          <w:b/>
          <w:lang w:val="en-US" w:eastAsia="zh-CN"/>
        </w:rPr>
        <w:t xml:space="preserve"> restrictions/interruptions needs more RAN1 progress. </w:t>
      </w:r>
    </w:p>
    <w:p w:rsidR="00CB4487" w:rsidRPr="00CB4487" w:rsidRDefault="00CB4487" w:rsidP="00CB4487">
      <w:pPr>
        <w:spacing w:beforeLines="50" w:before="120" w:afterLines="50" w:after="120"/>
        <w:jc w:val="both"/>
        <w:rPr>
          <w:rFonts w:eastAsiaTheme="minorEastAsia"/>
          <w:b/>
          <w:lang w:val="en-US" w:eastAsia="zh-CN"/>
        </w:rPr>
      </w:pPr>
      <w:r w:rsidRPr="00CB4487">
        <w:rPr>
          <w:rFonts w:eastAsiaTheme="minorEastAsia"/>
          <w:b/>
          <w:lang w:val="en-US" w:eastAsia="zh-CN"/>
        </w:rPr>
        <w:t xml:space="preserve">Proposal 5: No performance requirements need to be defined for RS index reporting. </w:t>
      </w:r>
    </w:p>
    <w:p w:rsidR="00CB4487" w:rsidRPr="00CB4487" w:rsidRDefault="00CB4487" w:rsidP="00CB4487">
      <w:pPr>
        <w:spacing w:beforeLines="50" w:before="120" w:afterLines="50" w:after="120"/>
        <w:jc w:val="both"/>
        <w:rPr>
          <w:rFonts w:eastAsiaTheme="minorEastAsia"/>
          <w:b/>
          <w:lang w:val="en-US" w:eastAsia="zh-CN"/>
        </w:rPr>
      </w:pPr>
      <w:r w:rsidRPr="00CB4487">
        <w:rPr>
          <w:rFonts w:eastAsiaTheme="minorEastAsia"/>
          <w:b/>
          <w:lang w:val="en-US" w:eastAsia="zh-CN"/>
        </w:rPr>
        <w:t>Proposal 6: For L1-SRS-RSRP and L1-CLI-RSSI reporting, more RAN1 progress on resource configurations is needed to decide if legacy CLI measurement accuracy requirements can be reused.</w:t>
      </w:r>
      <w:r>
        <w:rPr>
          <w:rFonts w:eastAsiaTheme="minorEastAsia" w:hint="eastAsia"/>
          <w:b/>
          <w:lang w:val="en-US"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6D5B67" w:rsidRDefault="000778EB" w:rsidP="00772E3D">
      <w:pPr>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772E3D">
        <w:rPr>
          <w:rFonts w:eastAsia="宋体" w:hint="eastAsia"/>
          <w:szCs w:val="24"/>
          <w:lang w:val="en-US" w:eastAsia="zh-CN"/>
        </w:rPr>
        <w:t xml:space="preserve">RP-241614, </w:t>
      </w:r>
      <w:r w:rsidR="00D3556F">
        <w:rPr>
          <w:rFonts w:eastAsia="宋体" w:hint="eastAsia"/>
          <w:szCs w:val="24"/>
          <w:lang w:val="en-US" w:eastAsia="zh-CN"/>
        </w:rPr>
        <w:t xml:space="preserve">Revised </w:t>
      </w:r>
      <w:r w:rsidR="00772E3D">
        <w:rPr>
          <w:rFonts w:eastAsia="宋体" w:hint="eastAsia"/>
          <w:szCs w:val="24"/>
          <w:lang w:val="en-US" w:eastAsia="zh-CN"/>
        </w:rPr>
        <w:t>WID</w:t>
      </w:r>
      <w:r w:rsidR="00D3556F">
        <w:rPr>
          <w:rFonts w:eastAsia="宋体" w:hint="eastAsia"/>
          <w:szCs w:val="24"/>
          <w:lang w:val="en-US" w:eastAsia="zh-CN"/>
        </w:rPr>
        <w:t xml:space="preserve">: </w:t>
      </w:r>
      <w:r w:rsidR="00772E3D">
        <w:rPr>
          <w:rFonts w:eastAsia="宋体" w:hint="eastAsia"/>
          <w:szCs w:val="24"/>
          <w:lang w:val="en-US" w:eastAsia="zh-CN"/>
        </w:rPr>
        <w:t>Evolution of NR duplex operation</w:t>
      </w:r>
      <w:r w:rsidR="00D3556F">
        <w:rPr>
          <w:rFonts w:eastAsia="宋体" w:hint="eastAsia"/>
          <w:szCs w:val="24"/>
          <w:lang w:val="en-US" w:eastAsia="zh-CN"/>
        </w:rPr>
        <w:t>:</w:t>
      </w:r>
      <w:r w:rsidR="00772E3D">
        <w:rPr>
          <w:rFonts w:eastAsia="宋体" w:hint="eastAsia"/>
          <w:szCs w:val="24"/>
          <w:lang w:val="en-US" w:eastAsia="zh-CN"/>
        </w:rPr>
        <w:t xml:space="preserve"> Sub-band full duplex (SBFD)</w:t>
      </w:r>
      <w:r w:rsidR="00D3556F">
        <w:rPr>
          <w:rFonts w:eastAsia="宋体" w:hint="eastAsia"/>
          <w:szCs w:val="24"/>
          <w:lang w:val="en-US" w:eastAsia="zh-CN"/>
        </w:rPr>
        <w:t xml:space="preserve">, </w:t>
      </w:r>
      <w:r w:rsidR="000F6D27">
        <w:rPr>
          <w:rFonts w:eastAsia="宋体" w:hint="eastAsia"/>
          <w:szCs w:val="24"/>
          <w:lang w:val="en-US" w:eastAsia="zh-CN"/>
        </w:rPr>
        <w:t xml:space="preserve">Huawei, </w:t>
      </w:r>
      <w:r w:rsidR="00D3556F">
        <w:rPr>
          <w:rFonts w:eastAsia="宋体" w:hint="eastAsia"/>
          <w:szCs w:val="24"/>
          <w:lang w:val="en-US" w:eastAsia="zh-CN"/>
        </w:rPr>
        <w:t>RAN#104</w:t>
      </w:r>
      <w:r w:rsidR="00772E3D">
        <w:rPr>
          <w:rFonts w:eastAsia="宋体" w:hint="eastAsia"/>
          <w:szCs w:val="24"/>
          <w:lang w:val="en-US" w:eastAsia="zh-CN"/>
        </w:rPr>
        <w:t>.</w:t>
      </w:r>
      <w:r w:rsidR="005F7DCE">
        <w:rPr>
          <w:rFonts w:eastAsia="宋体" w:hint="eastAsia"/>
          <w:szCs w:val="24"/>
          <w:lang w:val="en-US" w:eastAsia="zh-CN"/>
        </w:rPr>
        <w:t xml:space="preserve"> </w:t>
      </w:r>
    </w:p>
    <w:p w:rsidR="005F7DCE" w:rsidRDefault="005F7DCE" w:rsidP="00772E3D">
      <w:pPr>
        <w:ind w:left="350" w:hangingChars="175" w:hanging="350"/>
        <w:rPr>
          <w:rFonts w:eastAsia="宋体"/>
          <w:szCs w:val="24"/>
          <w:lang w:val="en-US" w:eastAsia="zh-CN"/>
        </w:rPr>
      </w:pPr>
      <w:r>
        <w:rPr>
          <w:rFonts w:eastAsia="宋体" w:hint="eastAsia"/>
          <w:szCs w:val="24"/>
          <w:lang w:val="en-US" w:eastAsia="zh-CN"/>
        </w:rPr>
        <w:t>[2] RAN1 chair</w:t>
      </w:r>
      <w:r>
        <w:rPr>
          <w:rFonts w:eastAsia="宋体"/>
          <w:szCs w:val="24"/>
          <w:lang w:val="en-US" w:eastAsia="zh-CN"/>
        </w:rPr>
        <w:t>’</w:t>
      </w:r>
      <w:r>
        <w:rPr>
          <w:rFonts w:eastAsia="宋体" w:hint="eastAsia"/>
          <w:szCs w:val="24"/>
          <w:lang w:val="en-US" w:eastAsia="zh-CN"/>
        </w:rPr>
        <w:t>s notes RAN1#117 eom1.</w:t>
      </w:r>
      <w:r w:rsidR="00434F92">
        <w:rPr>
          <w:rFonts w:eastAsia="宋体" w:hint="eastAsia"/>
          <w:szCs w:val="24"/>
          <w:lang w:val="en-US" w:eastAsia="zh-CN"/>
        </w:rPr>
        <w:t xml:space="preserve"> </w:t>
      </w:r>
    </w:p>
    <w:p w:rsidR="00F10D38" w:rsidRPr="006E041E" w:rsidRDefault="00F10D38" w:rsidP="00772E3D">
      <w:pPr>
        <w:ind w:left="350" w:hangingChars="175" w:hanging="350"/>
        <w:rPr>
          <w:rFonts w:eastAsia="宋体"/>
          <w:strike/>
          <w:szCs w:val="24"/>
          <w:lang w:val="en-US" w:eastAsia="zh-CN"/>
        </w:rPr>
      </w:pPr>
      <w:r>
        <w:rPr>
          <w:rFonts w:eastAsia="宋体" w:hint="eastAsia"/>
          <w:szCs w:val="24"/>
          <w:lang w:val="en-US" w:eastAsia="zh-CN"/>
        </w:rPr>
        <w:t xml:space="preserve">[3] </w:t>
      </w:r>
      <w:r w:rsidR="00A942BF">
        <w:rPr>
          <w:rFonts w:eastAsia="宋体" w:hint="eastAsia"/>
          <w:szCs w:val="24"/>
          <w:lang w:val="en-US" w:eastAsia="zh-CN"/>
        </w:rPr>
        <w:t xml:space="preserve">3GPP TR 38.858, </w:t>
      </w:r>
      <w:r w:rsidR="00A434AC">
        <w:rPr>
          <w:rFonts w:eastAsia="宋体" w:hint="eastAsia"/>
          <w:szCs w:val="24"/>
          <w:lang w:val="en-US" w:eastAsia="zh-CN"/>
        </w:rPr>
        <w:t xml:space="preserve">Study on Evolution of NR Duplex Operation, V18.1.0. </w:t>
      </w:r>
    </w:p>
    <w:sectPr w:rsidR="00F10D38" w:rsidRPr="006E041E"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757" w:rsidRDefault="00043757" w:rsidP="000778EB">
      <w:pPr>
        <w:spacing w:after="0"/>
      </w:pPr>
      <w:r>
        <w:separator/>
      </w:r>
    </w:p>
  </w:endnote>
  <w:endnote w:type="continuationSeparator" w:id="0">
    <w:p w:rsidR="00043757" w:rsidRDefault="0004375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5423" w:rsidRDefault="00A054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62AE6">
      <w:rPr>
        <w:rStyle w:val="af1"/>
        <w:noProof/>
      </w:rPr>
      <w:t>2</w:t>
    </w:r>
    <w:r>
      <w:rPr>
        <w:rStyle w:val="af1"/>
      </w:rPr>
      <w:fldChar w:fldCharType="end"/>
    </w:r>
  </w:p>
  <w:p w:rsidR="00A05423" w:rsidRDefault="00A054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757" w:rsidRDefault="00043757" w:rsidP="000778EB">
      <w:pPr>
        <w:spacing w:after="0"/>
      </w:pPr>
      <w:r>
        <w:separator/>
      </w:r>
    </w:p>
  </w:footnote>
  <w:footnote w:type="continuationSeparator" w:id="0">
    <w:p w:rsidR="00043757" w:rsidRDefault="0004375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425B"/>
    <w:multiLevelType w:val="hybridMultilevel"/>
    <w:tmpl w:val="9A08C7F2"/>
    <w:lvl w:ilvl="0" w:tplc="D6EA5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1832EA"/>
    <w:multiLevelType w:val="hybridMultilevel"/>
    <w:tmpl w:val="D4404A34"/>
    <w:lvl w:ilvl="0" w:tplc="9DFEB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CF2263"/>
    <w:multiLevelType w:val="hybridMultilevel"/>
    <w:tmpl w:val="A344E69C"/>
    <w:lvl w:ilvl="0" w:tplc="DDF6C27C">
      <w:start w:val="15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63CF5A3F"/>
    <w:multiLevelType w:val="hybridMultilevel"/>
    <w:tmpl w:val="EA44CF20"/>
    <w:lvl w:ilvl="0" w:tplc="9DFEB994">
      <w:start w:val="1"/>
      <w:numFmt w:val="bullet"/>
      <w:lvlText w:val="•"/>
      <w:lvlJc w:val="left"/>
      <w:pPr>
        <w:tabs>
          <w:tab w:val="num" w:pos="720"/>
        </w:tabs>
        <w:ind w:left="720" w:hanging="360"/>
      </w:pPr>
      <w:rPr>
        <w:rFonts w:ascii="Arial" w:hAnsi="Arial" w:hint="default"/>
      </w:rPr>
    </w:lvl>
    <w:lvl w:ilvl="1" w:tplc="F2122340">
      <w:start w:val="5602"/>
      <w:numFmt w:val="bullet"/>
      <w:lvlText w:val="–"/>
      <w:lvlJc w:val="left"/>
      <w:pPr>
        <w:tabs>
          <w:tab w:val="num" w:pos="1440"/>
        </w:tabs>
        <w:ind w:left="1440" w:hanging="360"/>
      </w:pPr>
      <w:rPr>
        <w:rFonts w:ascii="Arial" w:hAnsi="Arial" w:hint="default"/>
      </w:rPr>
    </w:lvl>
    <w:lvl w:ilvl="2" w:tplc="DB6A0468" w:tentative="1">
      <w:start w:val="1"/>
      <w:numFmt w:val="bullet"/>
      <w:lvlText w:val="•"/>
      <w:lvlJc w:val="left"/>
      <w:pPr>
        <w:tabs>
          <w:tab w:val="num" w:pos="2160"/>
        </w:tabs>
        <w:ind w:left="2160" w:hanging="360"/>
      </w:pPr>
      <w:rPr>
        <w:rFonts w:ascii="Arial" w:hAnsi="Arial" w:hint="default"/>
      </w:rPr>
    </w:lvl>
    <w:lvl w:ilvl="3" w:tplc="68D04BC8" w:tentative="1">
      <w:start w:val="1"/>
      <w:numFmt w:val="bullet"/>
      <w:lvlText w:val="•"/>
      <w:lvlJc w:val="left"/>
      <w:pPr>
        <w:tabs>
          <w:tab w:val="num" w:pos="2880"/>
        </w:tabs>
        <w:ind w:left="2880" w:hanging="360"/>
      </w:pPr>
      <w:rPr>
        <w:rFonts w:ascii="Arial" w:hAnsi="Arial" w:hint="default"/>
      </w:rPr>
    </w:lvl>
    <w:lvl w:ilvl="4" w:tplc="9C3C351A" w:tentative="1">
      <w:start w:val="1"/>
      <w:numFmt w:val="bullet"/>
      <w:lvlText w:val="•"/>
      <w:lvlJc w:val="left"/>
      <w:pPr>
        <w:tabs>
          <w:tab w:val="num" w:pos="3600"/>
        </w:tabs>
        <w:ind w:left="3600" w:hanging="360"/>
      </w:pPr>
      <w:rPr>
        <w:rFonts w:ascii="Arial" w:hAnsi="Arial" w:hint="default"/>
      </w:rPr>
    </w:lvl>
    <w:lvl w:ilvl="5" w:tplc="795075B4" w:tentative="1">
      <w:start w:val="1"/>
      <w:numFmt w:val="bullet"/>
      <w:lvlText w:val="•"/>
      <w:lvlJc w:val="left"/>
      <w:pPr>
        <w:tabs>
          <w:tab w:val="num" w:pos="4320"/>
        </w:tabs>
        <w:ind w:left="4320" w:hanging="360"/>
      </w:pPr>
      <w:rPr>
        <w:rFonts w:ascii="Arial" w:hAnsi="Arial" w:hint="default"/>
      </w:rPr>
    </w:lvl>
    <w:lvl w:ilvl="6" w:tplc="07163FD4" w:tentative="1">
      <w:start w:val="1"/>
      <w:numFmt w:val="bullet"/>
      <w:lvlText w:val="•"/>
      <w:lvlJc w:val="left"/>
      <w:pPr>
        <w:tabs>
          <w:tab w:val="num" w:pos="5040"/>
        </w:tabs>
        <w:ind w:left="5040" w:hanging="360"/>
      </w:pPr>
      <w:rPr>
        <w:rFonts w:ascii="Arial" w:hAnsi="Arial" w:hint="default"/>
      </w:rPr>
    </w:lvl>
    <w:lvl w:ilvl="7" w:tplc="111803B0" w:tentative="1">
      <w:start w:val="1"/>
      <w:numFmt w:val="bullet"/>
      <w:lvlText w:val="•"/>
      <w:lvlJc w:val="left"/>
      <w:pPr>
        <w:tabs>
          <w:tab w:val="num" w:pos="5760"/>
        </w:tabs>
        <w:ind w:left="5760" w:hanging="360"/>
      </w:pPr>
      <w:rPr>
        <w:rFonts w:ascii="Arial" w:hAnsi="Arial" w:hint="default"/>
      </w:rPr>
    </w:lvl>
    <w:lvl w:ilvl="8" w:tplc="BBB81468" w:tentative="1">
      <w:start w:val="1"/>
      <w:numFmt w:val="bullet"/>
      <w:lvlText w:val="•"/>
      <w:lvlJc w:val="left"/>
      <w:pPr>
        <w:tabs>
          <w:tab w:val="num" w:pos="6480"/>
        </w:tabs>
        <w:ind w:left="6480" w:hanging="360"/>
      </w:pPr>
      <w:rPr>
        <w:rFonts w:ascii="Arial" w:hAnsi="Arial" w:hint="default"/>
      </w:rPr>
    </w:lvl>
  </w:abstractNum>
  <w:abstractNum w:abstractNumId="21">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9">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5"/>
  </w:num>
  <w:num w:numId="3">
    <w:abstractNumId w:val="28"/>
  </w:num>
  <w:num w:numId="4">
    <w:abstractNumId w:val="6"/>
  </w:num>
  <w:num w:numId="5">
    <w:abstractNumId w:val="22"/>
  </w:num>
  <w:num w:numId="6">
    <w:abstractNumId w:val="23"/>
  </w:num>
  <w:num w:numId="7">
    <w:abstractNumId w:val="5"/>
  </w:num>
  <w:num w:numId="8">
    <w:abstractNumId w:val="24"/>
  </w:num>
  <w:num w:numId="9">
    <w:abstractNumId w:val="26"/>
  </w:num>
  <w:num w:numId="10">
    <w:abstractNumId w:val="18"/>
  </w:num>
  <w:num w:numId="11">
    <w:abstractNumId w:val="8"/>
  </w:num>
  <w:num w:numId="12">
    <w:abstractNumId w:val="1"/>
  </w:num>
  <w:num w:numId="13">
    <w:abstractNumId w:val="14"/>
  </w:num>
  <w:num w:numId="14">
    <w:abstractNumId w:val="9"/>
  </w:num>
  <w:num w:numId="15">
    <w:abstractNumId w:val="29"/>
  </w:num>
  <w:num w:numId="16">
    <w:abstractNumId w:val="7"/>
  </w:num>
  <w:num w:numId="17">
    <w:abstractNumId w:val="10"/>
  </w:num>
  <w:num w:numId="18">
    <w:abstractNumId w:val="15"/>
  </w:num>
  <w:num w:numId="19">
    <w:abstractNumId w:val="11"/>
  </w:num>
  <w:num w:numId="20">
    <w:abstractNumId w:val="3"/>
  </w:num>
  <w:num w:numId="21">
    <w:abstractNumId w:val="19"/>
  </w:num>
  <w:num w:numId="22">
    <w:abstractNumId w:val="17"/>
  </w:num>
  <w:num w:numId="23">
    <w:abstractNumId w:val="21"/>
  </w:num>
  <w:num w:numId="24">
    <w:abstractNumId w:val="12"/>
  </w:num>
  <w:num w:numId="25">
    <w:abstractNumId w:val="13"/>
  </w:num>
  <w:num w:numId="26">
    <w:abstractNumId w:val="13"/>
  </w:num>
  <w:num w:numId="27">
    <w:abstractNumId w:val="27"/>
  </w:num>
  <w:num w:numId="28">
    <w:abstractNumId w:val="13"/>
  </w:num>
  <w:num w:numId="29">
    <w:abstractNumId w:val="0"/>
  </w:num>
  <w:num w:numId="30">
    <w:abstractNumId w:val="20"/>
  </w:num>
  <w:num w:numId="31">
    <w:abstractNumId w:val="4"/>
  </w:num>
  <w:num w:numId="32">
    <w:abstractNumId w:val="2"/>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7D3C"/>
    <w:rsid w:val="00010177"/>
    <w:rsid w:val="00010767"/>
    <w:rsid w:val="000115B6"/>
    <w:rsid w:val="0001179D"/>
    <w:rsid w:val="00011E8A"/>
    <w:rsid w:val="00012FC7"/>
    <w:rsid w:val="000144F0"/>
    <w:rsid w:val="00014CAF"/>
    <w:rsid w:val="00015402"/>
    <w:rsid w:val="00015902"/>
    <w:rsid w:val="00015ECF"/>
    <w:rsid w:val="00016879"/>
    <w:rsid w:val="00021EDB"/>
    <w:rsid w:val="000221C1"/>
    <w:rsid w:val="00022404"/>
    <w:rsid w:val="00022F7A"/>
    <w:rsid w:val="00023280"/>
    <w:rsid w:val="00024D85"/>
    <w:rsid w:val="000258AC"/>
    <w:rsid w:val="00025942"/>
    <w:rsid w:val="00025CF4"/>
    <w:rsid w:val="00025FA2"/>
    <w:rsid w:val="00027875"/>
    <w:rsid w:val="00027B4B"/>
    <w:rsid w:val="000307E4"/>
    <w:rsid w:val="00031342"/>
    <w:rsid w:val="00031645"/>
    <w:rsid w:val="000317A6"/>
    <w:rsid w:val="00031824"/>
    <w:rsid w:val="000324C0"/>
    <w:rsid w:val="00032AEE"/>
    <w:rsid w:val="00032C7A"/>
    <w:rsid w:val="00032CCB"/>
    <w:rsid w:val="00033040"/>
    <w:rsid w:val="0003463F"/>
    <w:rsid w:val="00036068"/>
    <w:rsid w:val="0003610A"/>
    <w:rsid w:val="00036974"/>
    <w:rsid w:val="00036CB4"/>
    <w:rsid w:val="00037A5B"/>
    <w:rsid w:val="00041E39"/>
    <w:rsid w:val="0004317E"/>
    <w:rsid w:val="00043757"/>
    <w:rsid w:val="00043811"/>
    <w:rsid w:val="00043DA6"/>
    <w:rsid w:val="000454DC"/>
    <w:rsid w:val="00045649"/>
    <w:rsid w:val="00045AAF"/>
    <w:rsid w:val="00045FD1"/>
    <w:rsid w:val="0004660D"/>
    <w:rsid w:val="00047497"/>
    <w:rsid w:val="0004753A"/>
    <w:rsid w:val="000475D5"/>
    <w:rsid w:val="00047641"/>
    <w:rsid w:val="00047D91"/>
    <w:rsid w:val="0005064E"/>
    <w:rsid w:val="00050683"/>
    <w:rsid w:val="000508B0"/>
    <w:rsid w:val="00051B8F"/>
    <w:rsid w:val="0005261D"/>
    <w:rsid w:val="00052789"/>
    <w:rsid w:val="0005280D"/>
    <w:rsid w:val="00052AB2"/>
    <w:rsid w:val="00054890"/>
    <w:rsid w:val="0005514C"/>
    <w:rsid w:val="00055189"/>
    <w:rsid w:val="00056903"/>
    <w:rsid w:val="00060BB9"/>
    <w:rsid w:val="00062272"/>
    <w:rsid w:val="00064250"/>
    <w:rsid w:val="00064665"/>
    <w:rsid w:val="00065572"/>
    <w:rsid w:val="00067E44"/>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2EFD"/>
    <w:rsid w:val="0009598F"/>
    <w:rsid w:val="00095A4C"/>
    <w:rsid w:val="00095ABC"/>
    <w:rsid w:val="000970DF"/>
    <w:rsid w:val="000978B9"/>
    <w:rsid w:val="000A0269"/>
    <w:rsid w:val="000A06B4"/>
    <w:rsid w:val="000A23C8"/>
    <w:rsid w:val="000A3CBD"/>
    <w:rsid w:val="000A4E19"/>
    <w:rsid w:val="000A5729"/>
    <w:rsid w:val="000A6C60"/>
    <w:rsid w:val="000A7556"/>
    <w:rsid w:val="000B0103"/>
    <w:rsid w:val="000B11D1"/>
    <w:rsid w:val="000B1866"/>
    <w:rsid w:val="000B2CF7"/>
    <w:rsid w:val="000B6FE0"/>
    <w:rsid w:val="000C082A"/>
    <w:rsid w:val="000C0BAE"/>
    <w:rsid w:val="000C0BF3"/>
    <w:rsid w:val="000C0DE9"/>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0A6B"/>
    <w:rsid w:val="000E1CDC"/>
    <w:rsid w:val="000E234A"/>
    <w:rsid w:val="000E24E6"/>
    <w:rsid w:val="000E4295"/>
    <w:rsid w:val="000E5467"/>
    <w:rsid w:val="000E71FF"/>
    <w:rsid w:val="000E7EC1"/>
    <w:rsid w:val="000F15CC"/>
    <w:rsid w:val="000F300F"/>
    <w:rsid w:val="000F3279"/>
    <w:rsid w:val="000F37C8"/>
    <w:rsid w:val="000F3B98"/>
    <w:rsid w:val="000F49A0"/>
    <w:rsid w:val="000F4C27"/>
    <w:rsid w:val="000F4F38"/>
    <w:rsid w:val="000F530D"/>
    <w:rsid w:val="000F5635"/>
    <w:rsid w:val="000F5B84"/>
    <w:rsid w:val="000F61FB"/>
    <w:rsid w:val="000F6474"/>
    <w:rsid w:val="000F6941"/>
    <w:rsid w:val="000F6D27"/>
    <w:rsid w:val="001007D3"/>
    <w:rsid w:val="00100C6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BC6"/>
    <w:rsid w:val="00113958"/>
    <w:rsid w:val="001139C2"/>
    <w:rsid w:val="001146D4"/>
    <w:rsid w:val="001147BC"/>
    <w:rsid w:val="001149F4"/>
    <w:rsid w:val="001150A2"/>
    <w:rsid w:val="0011523C"/>
    <w:rsid w:val="00115BCB"/>
    <w:rsid w:val="00115DE3"/>
    <w:rsid w:val="00115EC7"/>
    <w:rsid w:val="00115F9B"/>
    <w:rsid w:val="00116212"/>
    <w:rsid w:val="001170A0"/>
    <w:rsid w:val="00117ACE"/>
    <w:rsid w:val="001217CB"/>
    <w:rsid w:val="001218B2"/>
    <w:rsid w:val="001226F1"/>
    <w:rsid w:val="00124658"/>
    <w:rsid w:val="00125450"/>
    <w:rsid w:val="0012567C"/>
    <w:rsid w:val="001318C1"/>
    <w:rsid w:val="00132CE4"/>
    <w:rsid w:val="0013312B"/>
    <w:rsid w:val="0013360F"/>
    <w:rsid w:val="001339AD"/>
    <w:rsid w:val="00134D0F"/>
    <w:rsid w:val="00135AFC"/>
    <w:rsid w:val="001366C3"/>
    <w:rsid w:val="00137039"/>
    <w:rsid w:val="001373FE"/>
    <w:rsid w:val="0013743A"/>
    <w:rsid w:val="0014077C"/>
    <w:rsid w:val="00140D45"/>
    <w:rsid w:val="00140E58"/>
    <w:rsid w:val="00141662"/>
    <w:rsid w:val="001420DC"/>
    <w:rsid w:val="0014284F"/>
    <w:rsid w:val="00142EE0"/>
    <w:rsid w:val="00142FDA"/>
    <w:rsid w:val="00143139"/>
    <w:rsid w:val="00143ABD"/>
    <w:rsid w:val="00144475"/>
    <w:rsid w:val="0014479B"/>
    <w:rsid w:val="001468DD"/>
    <w:rsid w:val="00147719"/>
    <w:rsid w:val="00147917"/>
    <w:rsid w:val="00147D19"/>
    <w:rsid w:val="00150619"/>
    <w:rsid w:val="00152384"/>
    <w:rsid w:val="001526FC"/>
    <w:rsid w:val="001529A1"/>
    <w:rsid w:val="00152E98"/>
    <w:rsid w:val="00153916"/>
    <w:rsid w:val="00155225"/>
    <w:rsid w:val="001557DC"/>
    <w:rsid w:val="00155FF3"/>
    <w:rsid w:val="00157F3E"/>
    <w:rsid w:val="001605E0"/>
    <w:rsid w:val="001606C0"/>
    <w:rsid w:val="00160AB5"/>
    <w:rsid w:val="00161192"/>
    <w:rsid w:val="0016157F"/>
    <w:rsid w:val="00162024"/>
    <w:rsid w:val="001631E1"/>
    <w:rsid w:val="0016329A"/>
    <w:rsid w:val="00163C5E"/>
    <w:rsid w:val="001647AD"/>
    <w:rsid w:val="00165790"/>
    <w:rsid w:val="0016723C"/>
    <w:rsid w:val="00167696"/>
    <w:rsid w:val="001710CD"/>
    <w:rsid w:val="00174023"/>
    <w:rsid w:val="00174BA9"/>
    <w:rsid w:val="00174F33"/>
    <w:rsid w:val="001756F4"/>
    <w:rsid w:val="00175DD8"/>
    <w:rsid w:val="00176FB2"/>
    <w:rsid w:val="001776B8"/>
    <w:rsid w:val="00180B70"/>
    <w:rsid w:val="00181339"/>
    <w:rsid w:val="00181BDA"/>
    <w:rsid w:val="00181CCE"/>
    <w:rsid w:val="00182C89"/>
    <w:rsid w:val="00182FAA"/>
    <w:rsid w:val="00183520"/>
    <w:rsid w:val="001844B5"/>
    <w:rsid w:val="001877E4"/>
    <w:rsid w:val="00187E43"/>
    <w:rsid w:val="001900E9"/>
    <w:rsid w:val="001913EB"/>
    <w:rsid w:val="00191440"/>
    <w:rsid w:val="00191BC6"/>
    <w:rsid w:val="0019253B"/>
    <w:rsid w:val="00192602"/>
    <w:rsid w:val="00192918"/>
    <w:rsid w:val="00193459"/>
    <w:rsid w:val="00193FBF"/>
    <w:rsid w:val="0019424F"/>
    <w:rsid w:val="001954A3"/>
    <w:rsid w:val="00196848"/>
    <w:rsid w:val="00196A19"/>
    <w:rsid w:val="00196C1A"/>
    <w:rsid w:val="001972D6"/>
    <w:rsid w:val="001977E9"/>
    <w:rsid w:val="001A2E15"/>
    <w:rsid w:val="001A3FB1"/>
    <w:rsid w:val="001A4252"/>
    <w:rsid w:val="001A5057"/>
    <w:rsid w:val="001A54FC"/>
    <w:rsid w:val="001A5B91"/>
    <w:rsid w:val="001A6AA0"/>
    <w:rsid w:val="001A6FC3"/>
    <w:rsid w:val="001B0D04"/>
    <w:rsid w:val="001B157E"/>
    <w:rsid w:val="001B1638"/>
    <w:rsid w:val="001B174B"/>
    <w:rsid w:val="001B218C"/>
    <w:rsid w:val="001B2C74"/>
    <w:rsid w:val="001B40FA"/>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F4"/>
    <w:rsid w:val="001C5436"/>
    <w:rsid w:val="001C5DF2"/>
    <w:rsid w:val="001C6887"/>
    <w:rsid w:val="001C79BA"/>
    <w:rsid w:val="001C7AFA"/>
    <w:rsid w:val="001C7D33"/>
    <w:rsid w:val="001D203D"/>
    <w:rsid w:val="001D3718"/>
    <w:rsid w:val="001D609A"/>
    <w:rsid w:val="001D6284"/>
    <w:rsid w:val="001D6FB7"/>
    <w:rsid w:val="001D78A4"/>
    <w:rsid w:val="001D7F82"/>
    <w:rsid w:val="001E024A"/>
    <w:rsid w:val="001E0CF4"/>
    <w:rsid w:val="001E0E98"/>
    <w:rsid w:val="001E1E80"/>
    <w:rsid w:val="001E2468"/>
    <w:rsid w:val="001E2B35"/>
    <w:rsid w:val="001E2EE3"/>
    <w:rsid w:val="001E2FC6"/>
    <w:rsid w:val="001E42A2"/>
    <w:rsid w:val="001E561F"/>
    <w:rsid w:val="001E5853"/>
    <w:rsid w:val="001F21D6"/>
    <w:rsid w:val="001F2A5B"/>
    <w:rsid w:val="001F2F06"/>
    <w:rsid w:val="001F3361"/>
    <w:rsid w:val="001F4B86"/>
    <w:rsid w:val="001F4BF6"/>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B6E"/>
    <w:rsid w:val="00214C50"/>
    <w:rsid w:val="00214CAA"/>
    <w:rsid w:val="00215F29"/>
    <w:rsid w:val="00215FBF"/>
    <w:rsid w:val="00216A7C"/>
    <w:rsid w:val="00220A0A"/>
    <w:rsid w:val="00220F55"/>
    <w:rsid w:val="00221E4D"/>
    <w:rsid w:val="00222BAB"/>
    <w:rsid w:val="002235E8"/>
    <w:rsid w:val="00223C72"/>
    <w:rsid w:val="002242B2"/>
    <w:rsid w:val="00224FED"/>
    <w:rsid w:val="00225D8C"/>
    <w:rsid w:val="00226728"/>
    <w:rsid w:val="00226AFA"/>
    <w:rsid w:val="00230039"/>
    <w:rsid w:val="00231C79"/>
    <w:rsid w:val="00232205"/>
    <w:rsid w:val="002331AB"/>
    <w:rsid w:val="002346E7"/>
    <w:rsid w:val="00236A0C"/>
    <w:rsid w:val="0024072C"/>
    <w:rsid w:val="00241BE7"/>
    <w:rsid w:val="00244F02"/>
    <w:rsid w:val="0024679E"/>
    <w:rsid w:val="00246D57"/>
    <w:rsid w:val="00246DB4"/>
    <w:rsid w:val="00250DF8"/>
    <w:rsid w:val="00250EA3"/>
    <w:rsid w:val="00252FF9"/>
    <w:rsid w:val="00253113"/>
    <w:rsid w:val="00254126"/>
    <w:rsid w:val="002544B6"/>
    <w:rsid w:val="0025483D"/>
    <w:rsid w:val="0025678F"/>
    <w:rsid w:val="00260156"/>
    <w:rsid w:val="00260435"/>
    <w:rsid w:val="00260509"/>
    <w:rsid w:val="00260BAE"/>
    <w:rsid w:val="002614EC"/>
    <w:rsid w:val="0026244A"/>
    <w:rsid w:val="00262B95"/>
    <w:rsid w:val="00263444"/>
    <w:rsid w:val="00263546"/>
    <w:rsid w:val="00263D2A"/>
    <w:rsid w:val="00263F67"/>
    <w:rsid w:val="00264597"/>
    <w:rsid w:val="00264ABC"/>
    <w:rsid w:val="00267C68"/>
    <w:rsid w:val="00271E56"/>
    <w:rsid w:val="00272EA0"/>
    <w:rsid w:val="00274892"/>
    <w:rsid w:val="002749F2"/>
    <w:rsid w:val="00274CFD"/>
    <w:rsid w:val="00275A65"/>
    <w:rsid w:val="0027629D"/>
    <w:rsid w:val="00276A7E"/>
    <w:rsid w:val="00277BC0"/>
    <w:rsid w:val="002803C5"/>
    <w:rsid w:val="002818BB"/>
    <w:rsid w:val="00281B5B"/>
    <w:rsid w:val="00282520"/>
    <w:rsid w:val="00283029"/>
    <w:rsid w:val="00283BC6"/>
    <w:rsid w:val="00284A59"/>
    <w:rsid w:val="0028520C"/>
    <w:rsid w:val="00285543"/>
    <w:rsid w:val="00285A23"/>
    <w:rsid w:val="00286282"/>
    <w:rsid w:val="00286941"/>
    <w:rsid w:val="00287020"/>
    <w:rsid w:val="00287D52"/>
    <w:rsid w:val="002913A9"/>
    <w:rsid w:val="00291778"/>
    <w:rsid w:val="00291F2D"/>
    <w:rsid w:val="00292425"/>
    <w:rsid w:val="00292B53"/>
    <w:rsid w:val="00292EAF"/>
    <w:rsid w:val="00293256"/>
    <w:rsid w:val="00293640"/>
    <w:rsid w:val="002948ED"/>
    <w:rsid w:val="00294A35"/>
    <w:rsid w:val="002954FB"/>
    <w:rsid w:val="00295D48"/>
    <w:rsid w:val="0029626C"/>
    <w:rsid w:val="002962F6"/>
    <w:rsid w:val="00296951"/>
    <w:rsid w:val="00297BEA"/>
    <w:rsid w:val="002A0418"/>
    <w:rsid w:val="002A07BC"/>
    <w:rsid w:val="002A0F53"/>
    <w:rsid w:val="002A1D6E"/>
    <w:rsid w:val="002A2A08"/>
    <w:rsid w:val="002A326E"/>
    <w:rsid w:val="002A3549"/>
    <w:rsid w:val="002A52AF"/>
    <w:rsid w:val="002A5309"/>
    <w:rsid w:val="002A5A00"/>
    <w:rsid w:val="002B0CAA"/>
    <w:rsid w:val="002B129A"/>
    <w:rsid w:val="002B17B9"/>
    <w:rsid w:val="002B20AC"/>
    <w:rsid w:val="002B2890"/>
    <w:rsid w:val="002B379A"/>
    <w:rsid w:val="002B3ACF"/>
    <w:rsid w:val="002B3D03"/>
    <w:rsid w:val="002B4003"/>
    <w:rsid w:val="002B4BF2"/>
    <w:rsid w:val="002B6293"/>
    <w:rsid w:val="002B7224"/>
    <w:rsid w:val="002B7D47"/>
    <w:rsid w:val="002B7E45"/>
    <w:rsid w:val="002C01BE"/>
    <w:rsid w:val="002C0344"/>
    <w:rsid w:val="002C06F8"/>
    <w:rsid w:val="002C0A10"/>
    <w:rsid w:val="002C1532"/>
    <w:rsid w:val="002C2329"/>
    <w:rsid w:val="002C3539"/>
    <w:rsid w:val="002C3754"/>
    <w:rsid w:val="002C3939"/>
    <w:rsid w:val="002C3C95"/>
    <w:rsid w:val="002C3CDC"/>
    <w:rsid w:val="002C3CF1"/>
    <w:rsid w:val="002C441A"/>
    <w:rsid w:val="002C45D8"/>
    <w:rsid w:val="002C5439"/>
    <w:rsid w:val="002C7FA2"/>
    <w:rsid w:val="002D0DF2"/>
    <w:rsid w:val="002D138C"/>
    <w:rsid w:val="002D1785"/>
    <w:rsid w:val="002D1A60"/>
    <w:rsid w:val="002D2D8A"/>
    <w:rsid w:val="002D3BED"/>
    <w:rsid w:val="002D5040"/>
    <w:rsid w:val="002D5732"/>
    <w:rsid w:val="002D59F6"/>
    <w:rsid w:val="002D5CED"/>
    <w:rsid w:val="002D69F8"/>
    <w:rsid w:val="002D72F3"/>
    <w:rsid w:val="002D7846"/>
    <w:rsid w:val="002E09CC"/>
    <w:rsid w:val="002E0E03"/>
    <w:rsid w:val="002E0F8D"/>
    <w:rsid w:val="002E112F"/>
    <w:rsid w:val="002E199A"/>
    <w:rsid w:val="002E1C1E"/>
    <w:rsid w:val="002E1C7A"/>
    <w:rsid w:val="002E1E58"/>
    <w:rsid w:val="002E4814"/>
    <w:rsid w:val="002E7C7F"/>
    <w:rsid w:val="002F1E91"/>
    <w:rsid w:val="002F21CA"/>
    <w:rsid w:val="002F311C"/>
    <w:rsid w:val="002F4996"/>
    <w:rsid w:val="002F5346"/>
    <w:rsid w:val="002F6AF9"/>
    <w:rsid w:val="00302DA2"/>
    <w:rsid w:val="0030357E"/>
    <w:rsid w:val="003037A3"/>
    <w:rsid w:val="003038ED"/>
    <w:rsid w:val="003040CF"/>
    <w:rsid w:val="00304401"/>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30C"/>
    <w:rsid w:val="003179C2"/>
    <w:rsid w:val="00317A35"/>
    <w:rsid w:val="00317EE3"/>
    <w:rsid w:val="00320E91"/>
    <w:rsid w:val="003228D8"/>
    <w:rsid w:val="00322D4E"/>
    <w:rsid w:val="00323F69"/>
    <w:rsid w:val="00324161"/>
    <w:rsid w:val="00324B71"/>
    <w:rsid w:val="00325898"/>
    <w:rsid w:val="00326605"/>
    <w:rsid w:val="00330397"/>
    <w:rsid w:val="0033129C"/>
    <w:rsid w:val="00334327"/>
    <w:rsid w:val="00335190"/>
    <w:rsid w:val="00335624"/>
    <w:rsid w:val="00335B7D"/>
    <w:rsid w:val="00336CF2"/>
    <w:rsid w:val="003370BE"/>
    <w:rsid w:val="003373A0"/>
    <w:rsid w:val="00340951"/>
    <w:rsid w:val="00341732"/>
    <w:rsid w:val="0034176B"/>
    <w:rsid w:val="003427BB"/>
    <w:rsid w:val="00343AF3"/>
    <w:rsid w:val="00343F97"/>
    <w:rsid w:val="0034709F"/>
    <w:rsid w:val="003473E3"/>
    <w:rsid w:val="0035039C"/>
    <w:rsid w:val="0035225E"/>
    <w:rsid w:val="00354AF4"/>
    <w:rsid w:val="00354BB5"/>
    <w:rsid w:val="00354C8E"/>
    <w:rsid w:val="00354D04"/>
    <w:rsid w:val="00356B42"/>
    <w:rsid w:val="00357192"/>
    <w:rsid w:val="00357D2C"/>
    <w:rsid w:val="00357F14"/>
    <w:rsid w:val="0036092F"/>
    <w:rsid w:val="003610B8"/>
    <w:rsid w:val="003638D6"/>
    <w:rsid w:val="00363B72"/>
    <w:rsid w:val="00363C76"/>
    <w:rsid w:val="00364C6E"/>
    <w:rsid w:val="003668F7"/>
    <w:rsid w:val="00366C57"/>
    <w:rsid w:val="00367347"/>
    <w:rsid w:val="0036788A"/>
    <w:rsid w:val="00367B04"/>
    <w:rsid w:val="003709EC"/>
    <w:rsid w:val="00370C0A"/>
    <w:rsid w:val="00370E14"/>
    <w:rsid w:val="00371366"/>
    <w:rsid w:val="00371DF2"/>
    <w:rsid w:val="003725C5"/>
    <w:rsid w:val="00374E7D"/>
    <w:rsid w:val="00374ED8"/>
    <w:rsid w:val="00377339"/>
    <w:rsid w:val="0038258F"/>
    <w:rsid w:val="00382921"/>
    <w:rsid w:val="003832C6"/>
    <w:rsid w:val="00383357"/>
    <w:rsid w:val="0038584D"/>
    <w:rsid w:val="00385B64"/>
    <w:rsid w:val="00387C64"/>
    <w:rsid w:val="00390A47"/>
    <w:rsid w:val="003910F2"/>
    <w:rsid w:val="00391C4C"/>
    <w:rsid w:val="00392C8B"/>
    <w:rsid w:val="00394B50"/>
    <w:rsid w:val="003952E8"/>
    <w:rsid w:val="0039596C"/>
    <w:rsid w:val="00396954"/>
    <w:rsid w:val="00397362"/>
    <w:rsid w:val="003975CD"/>
    <w:rsid w:val="003976BB"/>
    <w:rsid w:val="00397E51"/>
    <w:rsid w:val="003A08A4"/>
    <w:rsid w:val="003A17B1"/>
    <w:rsid w:val="003A1964"/>
    <w:rsid w:val="003A248C"/>
    <w:rsid w:val="003A3370"/>
    <w:rsid w:val="003A388A"/>
    <w:rsid w:val="003A4F91"/>
    <w:rsid w:val="003A5229"/>
    <w:rsid w:val="003A7880"/>
    <w:rsid w:val="003B1662"/>
    <w:rsid w:val="003B20D6"/>
    <w:rsid w:val="003B21F1"/>
    <w:rsid w:val="003B27FC"/>
    <w:rsid w:val="003B2D24"/>
    <w:rsid w:val="003B36D3"/>
    <w:rsid w:val="003B3A4F"/>
    <w:rsid w:val="003B3CB4"/>
    <w:rsid w:val="003B44C6"/>
    <w:rsid w:val="003B55B3"/>
    <w:rsid w:val="003B71CC"/>
    <w:rsid w:val="003B72C7"/>
    <w:rsid w:val="003B7956"/>
    <w:rsid w:val="003B7A0B"/>
    <w:rsid w:val="003C00A2"/>
    <w:rsid w:val="003C02F1"/>
    <w:rsid w:val="003C047C"/>
    <w:rsid w:val="003C0E21"/>
    <w:rsid w:val="003C15AE"/>
    <w:rsid w:val="003C25AE"/>
    <w:rsid w:val="003C405B"/>
    <w:rsid w:val="003C591B"/>
    <w:rsid w:val="003C6C93"/>
    <w:rsid w:val="003C6DB9"/>
    <w:rsid w:val="003C7B85"/>
    <w:rsid w:val="003C7E6C"/>
    <w:rsid w:val="003D0BD6"/>
    <w:rsid w:val="003D186D"/>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520B"/>
    <w:rsid w:val="003E7685"/>
    <w:rsid w:val="003F0418"/>
    <w:rsid w:val="003F39C6"/>
    <w:rsid w:val="003F3C64"/>
    <w:rsid w:val="003F5666"/>
    <w:rsid w:val="003F5702"/>
    <w:rsid w:val="003F5A0A"/>
    <w:rsid w:val="003F6268"/>
    <w:rsid w:val="00402335"/>
    <w:rsid w:val="00402AF2"/>
    <w:rsid w:val="00403521"/>
    <w:rsid w:val="0040396B"/>
    <w:rsid w:val="00404914"/>
    <w:rsid w:val="00405A37"/>
    <w:rsid w:val="00405E3E"/>
    <w:rsid w:val="004078EF"/>
    <w:rsid w:val="0040799A"/>
    <w:rsid w:val="004110C7"/>
    <w:rsid w:val="00412716"/>
    <w:rsid w:val="00412827"/>
    <w:rsid w:val="00412961"/>
    <w:rsid w:val="004140E7"/>
    <w:rsid w:val="004153A0"/>
    <w:rsid w:val="004155F1"/>
    <w:rsid w:val="00416A10"/>
    <w:rsid w:val="00416DA1"/>
    <w:rsid w:val="004170A4"/>
    <w:rsid w:val="00417664"/>
    <w:rsid w:val="0042094B"/>
    <w:rsid w:val="00421490"/>
    <w:rsid w:val="0042172A"/>
    <w:rsid w:val="00421F0B"/>
    <w:rsid w:val="00422369"/>
    <w:rsid w:val="00423A49"/>
    <w:rsid w:val="00423A68"/>
    <w:rsid w:val="00423CD0"/>
    <w:rsid w:val="004243A3"/>
    <w:rsid w:val="00425190"/>
    <w:rsid w:val="004266C1"/>
    <w:rsid w:val="00431B8F"/>
    <w:rsid w:val="00434F92"/>
    <w:rsid w:val="00435BDB"/>
    <w:rsid w:val="00435F63"/>
    <w:rsid w:val="004361DE"/>
    <w:rsid w:val="00436C17"/>
    <w:rsid w:val="00436DA8"/>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1A26"/>
    <w:rsid w:val="00452083"/>
    <w:rsid w:val="004522A7"/>
    <w:rsid w:val="00452CED"/>
    <w:rsid w:val="00453B16"/>
    <w:rsid w:val="00454252"/>
    <w:rsid w:val="00454526"/>
    <w:rsid w:val="00455E9D"/>
    <w:rsid w:val="004565E2"/>
    <w:rsid w:val="00456AC1"/>
    <w:rsid w:val="00456C26"/>
    <w:rsid w:val="00457119"/>
    <w:rsid w:val="0045738B"/>
    <w:rsid w:val="0046051E"/>
    <w:rsid w:val="004607A3"/>
    <w:rsid w:val="00462830"/>
    <w:rsid w:val="00462FDB"/>
    <w:rsid w:val="00463957"/>
    <w:rsid w:val="00464CEE"/>
    <w:rsid w:val="00465791"/>
    <w:rsid w:val="00470D94"/>
    <w:rsid w:val="00471422"/>
    <w:rsid w:val="00471CEA"/>
    <w:rsid w:val="0047329F"/>
    <w:rsid w:val="0047712B"/>
    <w:rsid w:val="00480691"/>
    <w:rsid w:val="004816F9"/>
    <w:rsid w:val="00481B4B"/>
    <w:rsid w:val="00482C58"/>
    <w:rsid w:val="004830F4"/>
    <w:rsid w:val="00483AA0"/>
    <w:rsid w:val="00484A09"/>
    <w:rsid w:val="00485060"/>
    <w:rsid w:val="00487AAE"/>
    <w:rsid w:val="00487C52"/>
    <w:rsid w:val="0049218D"/>
    <w:rsid w:val="00492947"/>
    <w:rsid w:val="00492EBF"/>
    <w:rsid w:val="004932EA"/>
    <w:rsid w:val="004933CD"/>
    <w:rsid w:val="0049383D"/>
    <w:rsid w:val="00494C2B"/>
    <w:rsid w:val="004956B4"/>
    <w:rsid w:val="00495A56"/>
    <w:rsid w:val="004973DB"/>
    <w:rsid w:val="0049752F"/>
    <w:rsid w:val="00497FC1"/>
    <w:rsid w:val="004A0192"/>
    <w:rsid w:val="004A122A"/>
    <w:rsid w:val="004A14DC"/>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EED"/>
    <w:rsid w:val="004D0A4A"/>
    <w:rsid w:val="004D1852"/>
    <w:rsid w:val="004D2179"/>
    <w:rsid w:val="004D2C8A"/>
    <w:rsid w:val="004D32C2"/>
    <w:rsid w:val="004D4123"/>
    <w:rsid w:val="004D4FD9"/>
    <w:rsid w:val="004D5C6F"/>
    <w:rsid w:val="004D74E7"/>
    <w:rsid w:val="004E0649"/>
    <w:rsid w:val="004E20D9"/>
    <w:rsid w:val="004E24AC"/>
    <w:rsid w:val="004E2E61"/>
    <w:rsid w:val="004E3B5B"/>
    <w:rsid w:val="004E3D3F"/>
    <w:rsid w:val="004E4FBB"/>
    <w:rsid w:val="004E58E0"/>
    <w:rsid w:val="004E7B32"/>
    <w:rsid w:val="004F07C1"/>
    <w:rsid w:val="004F0D7F"/>
    <w:rsid w:val="004F18BB"/>
    <w:rsid w:val="004F2CD2"/>
    <w:rsid w:val="004F3140"/>
    <w:rsid w:val="004F42F8"/>
    <w:rsid w:val="004F4EFA"/>
    <w:rsid w:val="004F5666"/>
    <w:rsid w:val="004F79EA"/>
    <w:rsid w:val="0050062E"/>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CA7"/>
    <w:rsid w:val="0053102F"/>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ECF"/>
    <w:rsid w:val="005553C5"/>
    <w:rsid w:val="00555E15"/>
    <w:rsid w:val="005567C6"/>
    <w:rsid w:val="005567CF"/>
    <w:rsid w:val="00557112"/>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6D2"/>
    <w:rsid w:val="00570C37"/>
    <w:rsid w:val="00570F03"/>
    <w:rsid w:val="005717BC"/>
    <w:rsid w:val="005729C4"/>
    <w:rsid w:val="00572F85"/>
    <w:rsid w:val="005752DD"/>
    <w:rsid w:val="00575C3E"/>
    <w:rsid w:val="00576100"/>
    <w:rsid w:val="00576A17"/>
    <w:rsid w:val="00576A7D"/>
    <w:rsid w:val="00577DE0"/>
    <w:rsid w:val="005803C8"/>
    <w:rsid w:val="00580F1A"/>
    <w:rsid w:val="005815EE"/>
    <w:rsid w:val="00581A18"/>
    <w:rsid w:val="00581FF6"/>
    <w:rsid w:val="00582562"/>
    <w:rsid w:val="005827A6"/>
    <w:rsid w:val="00582DD4"/>
    <w:rsid w:val="00583CD4"/>
    <w:rsid w:val="00583E34"/>
    <w:rsid w:val="005847F4"/>
    <w:rsid w:val="0058595B"/>
    <w:rsid w:val="00586486"/>
    <w:rsid w:val="005864A5"/>
    <w:rsid w:val="00587C29"/>
    <w:rsid w:val="00590689"/>
    <w:rsid w:val="00590D0B"/>
    <w:rsid w:val="005914DA"/>
    <w:rsid w:val="00591F6B"/>
    <w:rsid w:val="005943F5"/>
    <w:rsid w:val="00594A91"/>
    <w:rsid w:val="00595DAD"/>
    <w:rsid w:val="0059620B"/>
    <w:rsid w:val="0059660B"/>
    <w:rsid w:val="00597C55"/>
    <w:rsid w:val="005A0A55"/>
    <w:rsid w:val="005A1FC1"/>
    <w:rsid w:val="005A2359"/>
    <w:rsid w:val="005A24CE"/>
    <w:rsid w:val="005A2DEC"/>
    <w:rsid w:val="005A386F"/>
    <w:rsid w:val="005A40ED"/>
    <w:rsid w:val="005A4271"/>
    <w:rsid w:val="005A54F7"/>
    <w:rsid w:val="005A761C"/>
    <w:rsid w:val="005B044F"/>
    <w:rsid w:val="005B06D2"/>
    <w:rsid w:val="005B26B4"/>
    <w:rsid w:val="005B2D5C"/>
    <w:rsid w:val="005B386C"/>
    <w:rsid w:val="005B5B10"/>
    <w:rsid w:val="005B5BE3"/>
    <w:rsid w:val="005B70E2"/>
    <w:rsid w:val="005B73AE"/>
    <w:rsid w:val="005B74F4"/>
    <w:rsid w:val="005B7675"/>
    <w:rsid w:val="005B7D79"/>
    <w:rsid w:val="005B7FBD"/>
    <w:rsid w:val="005C03ED"/>
    <w:rsid w:val="005C0888"/>
    <w:rsid w:val="005C274E"/>
    <w:rsid w:val="005C27D7"/>
    <w:rsid w:val="005C323C"/>
    <w:rsid w:val="005C33FD"/>
    <w:rsid w:val="005C3715"/>
    <w:rsid w:val="005C449A"/>
    <w:rsid w:val="005C61F9"/>
    <w:rsid w:val="005C6BA0"/>
    <w:rsid w:val="005C7E03"/>
    <w:rsid w:val="005D004D"/>
    <w:rsid w:val="005D0599"/>
    <w:rsid w:val="005D26C7"/>
    <w:rsid w:val="005D2884"/>
    <w:rsid w:val="005D523E"/>
    <w:rsid w:val="005D52EE"/>
    <w:rsid w:val="005D7384"/>
    <w:rsid w:val="005D7460"/>
    <w:rsid w:val="005E24B2"/>
    <w:rsid w:val="005E2D3B"/>
    <w:rsid w:val="005E370C"/>
    <w:rsid w:val="005E3F2C"/>
    <w:rsid w:val="005E4F67"/>
    <w:rsid w:val="005E5591"/>
    <w:rsid w:val="005E55BC"/>
    <w:rsid w:val="005E6E1B"/>
    <w:rsid w:val="005F14C7"/>
    <w:rsid w:val="005F1FA5"/>
    <w:rsid w:val="005F2DAF"/>
    <w:rsid w:val="005F32EE"/>
    <w:rsid w:val="005F3361"/>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22BD"/>
    <w:rsid w:val="00602CA8"/>
    <w:rsid w:val="00603021"/>
    <w:rsid w:val="00605E9B"/>
    <w:rsid w:val="00606603"/>
    <w:rsid w:val="00606C60"/>
    <w:rsid w:val="006100F4"/>
    <w:rsid w:val="00611018"/>
    <w:rsid w:val="00612A60"/>
    <w:rsid w:val="006133FD"/>
    <w:rsid w:val="00614647"/>
    <w:rsid w:val="00615384"/>
    <w:rsid w:val="00615B5E"/>
    <w:rsid w:val="00615F6F"/>
    <w:rsid w:val="00620EE8"/>
    <w:rsid w:val="0062133C"/>
    <w:rsid w:val="00621C43"/>
    <w:rsid w:val="00622080"/>
    <w:rsid w:val="0062282E"/>
    <w:rsid w:val="00622970"/>
    <w:rsid w:val="00623681"/>
    <w:rsid w:val="00626417"/>
    <w:rsid w:val="00627564"/>
    <w:rsid w:val="0062781E"/>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C06"/>
    <w:rsid w:val="0064471D"/>
    <w:rsid w:val="00644D90"/>
    <w:rsid w:val="00646BAD"/>
    <w:rsid w:val="006470A9"/>
    <w:rsid w:val="006505DC"/>
    <w:rsid w:val="006509D6"/>
    <w:rsid w:val="006513F7"/>
    <w:rsid w:val="00651589"/>
    <w:rsid w:val="00651A97"/>
    <w:rsid w:val="0065292A"/>
    <w:rsid w:val="00652951"/>
    <w:rsid w:val="00652AC7"/>
    <w:rsid w:val="00653688"/>
    <w:rsid w:val="00653D70"/>
    <w:rsid w:val="0065460D"/>
    <w:rsid w:val="006547F2"/>
    <w:rsid w:val="00654A50"/>
    <w:rsid w:val="00654FFB"/>
    <w:rsid w:val="006550A9"/>
    <w:rsid w:val="006554E8"/>
    <w:rsid w:val="006557E4"/>
    <w:rsid w:val="00657C95"/>
    <w:rsid w:val="00661864"/>
    <w:rsid w:val="006621A8"/>
    <w:rsid w:val="00662472"/>
    <w:rsid w:val="0066294C"/>
    <w:rsid w:val="006639B5"/>
    <w:rsid w:val="00667DBB"/>
    <w:rsid w:val="00671441"/>
    <w:rsid w:val="00671BEB"/>
    <w:rsid w:val="00673F3A"/>
    <w:rsid w:val="0067402F"/>
    <w:rsid w:val="00674293"/>
    <w:rsid w:val="00675706"/>
    <w:rsid w:val="00675CCD"/>
    <w:rsid w:val="00676C23"/>
    <w:rsid w:val="00677369"/>
    <w:rsid w:val="006773AB"/>
    <w:rsid w:val="0067767C"/>
    <w:rsid w:val="006800DA"/>
    <w:rsid w:val="00681789"/>
    <w:rsid w:val="0068246C"/>
    <w:rsid w:val="00682A23"/>
    <w:rsid w:val="00682A90"/>
    <w:rsid w:val="0068329E"/>
    <w:rsid w:val="0068529E"/>
    <w:rsid w:val="006859AD"/>
    <w:rsid w:val="00685D4D"/>
    <w:rsid w:val="00686046"/>
    <w:rsid w:val="006867B3"/>
    <w:rsid w:val="006900CB"/>
    <w:rsid w:val="006903E0"/>
    <w:rsid w:val="00690BED"/>
    <w:rsid w:val="006921D3"/>
    <w:rsid w:val="006934CD"/>
    <w:rsid w:val="00693505"/>
    <w:rsid w:val="006951DB"/>
    <w:rsid w:val="0069550D"/>
    <w:rsid w:val="006A38A4"/>
    <w:rsid w:val="006A3A5D"/>
    <w:rsid w:val="006A3DAD"/>
    <w:rsid w:val="006A3E94"/>
    <w:rsid w:val="006A478A"/>
    <w:rsid w:val="006A5445"/>
    <w:rsid w:val="006A73FB"/>
    <w:rsid w:val="006A777E"/>
    <w:rsid w:val="006B06F5"/>
    <w:rsid w:val="006B081B"/>
    <w:rsid w:val="006B1A6C"/>
    <w:rsid w:val="006B290B"/>
    <w:rsid w:val="006B292D"/>
    <w:rsid w:val="006B3B7E"/>
    <w:rsid w:val="006B46A8"/>
    <w:rsid w:val="006B575E"/>
    <w:rsid w:val="006B5F02"/>
    <w:rsid w:val="006B66D2"/>
    <w:rsid w:val="006B68DF"/>
    <w:rsid w:val="006B69D5"/>
    <w:rsid w:val="006B75B2"/>
    <w:rsid w:val="006C07A5"/>
    <w:rsid w:val="006C0DF4"/>
    <w:rsid w:val="006C1519"/>
    <w:rsid w:val="006C237E"/>
    <w:rsid w:val="006C2FE2"/>
    <w:rsid w:val="006C3AAF"/>
    <w:rsid w:val="006C54B0"/>
    <w:rsid w:val="006C5C5F"/>
    <w:rsid w:val="006C705E"/>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1322"/>
    <w:rsid w:val="006E259C"/>
    <w:rsid w:val="006E2A30"/>
    <w:rsid w:val="006E3391"/>
    <w:rsid w:val="006E3601"/>
    <w:rsid w:val="006E385B"/>
    <w:rsid w:val="006E3D03"/>
    <w:rsid w:val="006E65A1"/>
    <w:rsid w:val="006E71CB"/>
    <w:rsid w:val="006E797F"/>
    <w:rsid w:val="006F0288"/>
    <w:rsid w:val="006F0818"/>
    <w:rsid w:val="006F144E"/>
    <w:rsid w:val="006F1AA6"/>
    <w:rsid w:val="006F220E"/>
    <w:rsid w:val="006F288A"/>
    <w:rsid w:val="006F2B73"/>
    <w:rsid w:val="006F365D"/>
    <w:rsid w:val="006F4F53"/>
    <w:rsid w:val="006F4FF6"/>
    <w:rsid w:val="006F5629"/>
    <w:rsid w:val="006F5A86"/>
    <w:rsid w:val="006F5E3B"/>
    <w:rsid w:val="006F5FBC"/>
    <w:rsid w:val="006F7F05"/>
    <w:rsid w:val="007012F8"/>
    <w:rsid w:val="00701DF9"/>
    <w:rsid w:val="007034AB"/>
    <w:rsid w:val="0070392A"/>
    <w:rsid w:val="0070432B"/>
    <w:rsid w:val="0070512C"/>
    <w:rsid w:val="00710168"/>
    <w:rsid w:val="00710338"/>
    <w:rsid w:val="007103A8"/>
    <w:rsid w:val="007107C6"/>
    <w:rsid w:val="0071086A"/>
    <w:rsid w:val="00712206"/>
    <w:rsid w:val="00712B4F"/>
    <w:rsid w:val="00712E1C"/>
    <w:rsid w:val="00713475"/>
    <w:rsid w:val="007137FA"/>
    <w:rsid w:val="00713FD8"/>
    <w:rsid w:val="00714CE0"/>
    <w:rsid w:val="00714D6F"/>
    <w:rsid w:val="0071533F"/>
    <w:rsid w:val="007155C4"/>
    <w:rsid w:val="0071560B"/>
    <w:rsid w:val="00715E1E"/>
    <w:rsid w:val="00716270"/>
    <w:rsid w:val="00716400"/>
    <w:rsid w:val="00716D14"/>
    <w:rsid w:val="007202B9"/>
    <w:rsid w:val="00720E76"/>
    <w:rsid w:val="00721329"/>
    <w:rsid w:val="007213CE"/>
    <w:rsid w:val="00721EBE"/>
    <w:rsid w:val="0072261F"/>
    <w:rsid w:val="007230E1"/>
    <w:rsid w:val="0072346F"/>
    <w:rsid w:val="00725C98"/>
    <w:rsid w:val="00727C63"/>
    <w:rsid w:val="0073091A"/>
    <w:rsid w:val="00731630"/>
    <w:rsid w:val="0073197F"/>
    <w:rsid w:val="00731D18"/>
    <w:rsid w:val="00731D75"/>
    <w:rsid w:val="007322C1"/>
    <w:rsid w:val="0073257F"/>
    <w:rsid w:val="00734927"/>
    <w:rsid w:val="00734C96"/>
    <w:rsid w:val="007369D1"/>
    <w:rsid w:val="00736C6F"/>
    <w:rsid w:val="00740C1C"/>
    <w:rsid w:val="00741410"/>
    <w:rsid w:val="0074291E"/>
    <w:rsid w:val="00744547"/>
    <w:rsid w:val="0074483E"/>
    <w:rsid w:val="00744B4B"/>
    <w:rsid w:val="00745D72"/>
    <w:rsid w:val="007461CE"/>
    <w:rsid w:val="00746206"/>
    <w:rsid w:val="007473D4"/>
    <w:rsid w:val="00747471"/>
    <w:rsid w:val="007474D1"/>
    <w:rsid w:val="00753AB0"/>
    <w:rsid w:val="007542FF"/>
    <w:rsid w:val="00754B64"/>
    <w:rsid w:val="00755B4A"/>
    <w:rsid w:val="007563B4"/>
    <w:rsid w:val="007564D8"/>
    <w:rsid w:val="00756B6C"/>
    <w:rsid w:val="00760445"/>
    <w:rsid w:val="007622B4"/>
    <w:rsid w:val="00767576"/>
    <w:rsid w:val="00770513"/>
    <w:rsid w:val="007710CA"/>
    <w:rsid w:val="0077208F"/>
    <w:rsid w:val="00772A74"/>
    <w:rsid w:val="00772A78"/>
    <w:rsid w:val="00772E3D"/>
    <w:rsid w:val="007730D9"/>
    <w:rsid w:val="00773B2B"/>
    <w:rsid w:val="007743D4"/>
    <w:rsid w:val="007757B3"/>
    <w:rsid w:val="00780170"/>
    <w:rsid w:val="00780495"/>
    <w:rsid w:val="00780D27"/>
    <w:rsid w:val="007824F8"/>
    <w:rsid w:val="00782B4A"/>
    <w:rsid w:val="0078544D"/>
    <w:rsid w:val="00785E93"/>
    <w:rsid w:val="007868B4"/>
    <w:rsid w:val="0078733B"/>
    <w:rsid w:val="00787DA9"/>
    <w:rsid w:val="00790605"/>
    <w:rsid w:val="007912E3"/>
    <w:rsid w:val="00791743"/>
    <w:rsid w:val="00792101"/>
    <w:rsid w:val="0079303D"/>
    <w:rsid w:val="0079371B"/>
    <w:rsid w:val="00793CAF"/>
    <w:rsid w:val="007955CF"/>
    <w:rsid w:val="00795645"/>
    <w:rsid w:val="007967DE"/>
    <w:rsid w:val="00797B4A"/>
    <w:rsid w:val="00797DE8"/>
    <w:rsid w:val="007A00FD"/>
    <w:rsid w:val="007A0116"/>
    <w:rsid w:val="007A0F29"/>
    <w:rsid w:val="007A1463"/>
    <w:rsid w:val="007A186E"/>
    <w:rsid w:val="007A2237"/>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EA3"/>
    <w:rsid w:val="007C41C8"/>
    <w:rsid w:val="007C4E49"/>
    <w:rsid w:val="007C5295"/>
    <w:rsid w:val="007C6276"/>
    <w:rsid w:val="007C6718"/>
    <w:rsid w:val="007D1598"/>
    <w:rsid w:val="007D2C3D"/>
    <w:rsid w:val="007D2DC8"/>
    <w:rsid w:val="007D3266"/>
    <w:rsid w:val="007D3FD1"/>
    <w:rsid w:val="007D42B5"/>
    <w:rsid w:val="007D44BA"/>
    <w:rsid w:val="007D61E8"/>
    <w:rsid w:val="007D7026"/>
    <w:rsid w:val="007D7635"/>
    <w:rsid w:val="007D7D8C"/>
    <w:rsid w:val="007D7FC5"/>
    <w:rsid w:val="007E2DB1"/>
    <w:rsid w:val="007E3FBD"/>
    <w:rsid w:val="007E471C"/>
    <w:rsid w:val="007E4E33"/>
    <w:rsid w:val="007E5190"/>
    <w:rsid w:val="007E6681"/>
    <w:rsid w:val="007E67AA"/>
    <w:rsid w:val="007E6A96"/>
    <w:rsid w:val="007F16B4"/>
    <w:rsid w:val="007F26D5"/>
    <w:rsid w:val="007F35DE"/>
    <w:rsid w:val="007F4704"/>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7110"/>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F1A"/>
    <w:rsid w:val="0082314F"/>
    <w:rsid w:val="008244DD"/>
    <w:rsid w:val="00824645"/>
    <w:rsid w:val="00824D01"/>
    <w:rsid w:val="008250FF"/>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2376"/>
    <w:rsid w:val="008438F1"/>
    <w:rsid w:val="00844562"/>
    <w:rsid w:val="00844B8B"/>
    <w:rsid w:val="00844D6E"/>
    <w:rsid w:val="0084675F"/>
    <w:rsid w:val="00847597"/>
    <w:rsid w:val="00847BA8"/>
    <w:rsid w:val="00847F42"/>
    <w:rsid w:val="00850F07"/>
    <w:rsid w:val="0085257B"/>
    <w:rsid w:val="008525D2"/>
    <w:rsid w:val="0085290A"/>
    <w:rsid w:val="00852916"/>
    <w:rsid w:val="00854454"/>
    <w:rsid w:val="00856A97"/>
    <w:rsid w:val="00857720"/>
    <w:rsid w:val="00857793"/>
    <w:rsid w:val="00857915"/>
    <w:rsid w:val="008600D6"/>
    <w:rsid w:val="008605B6"/>
    <w:rsid w:val="00861918"/>
    <w:rsid w:val="00864157"/>
    <w:rsid w:val="008649A4"/>
    <w:rsid w:val="00864F55"/>
    <w:rsid w:val="00865229"/>
    <w:rsid w:val="0086620E"/>
    <w:rsid w:val="0086727D"/>
    <w:rsid w:val="008728C6"/>
    <w:rsid w:val="008733B8"/>
    <w:rsid w:val="0087379B"/>
    <w:rsid w:val="00873A5F"/>
    <w:rsid w:val="008749AC"/>
    <w:rsid w:val="0087549A"/>
    <w:rsid w:val="00875EB2"/>
    <w:rsid w:val="00875ED4"/>
    <w:rsid w:val="00876D85"/>
    <w:rsid w:val="00877EC5"/>
    <w:rsid w:val="00880BB4"/>
    <w:rsid w:val="00880D69"/>
    <w:rsid w:val="008815E3"/>
    <w:rsid w:val="00882711"/>
    <w:rsid w:val="00882751"/>
    <w:rsid w:val="00882F21"/>
    <w:rsid w:val="0088495B"/>
    <w:rsid w:val="00884964"/>
    <w:rsid w:val="0088516E"/>
    <w:rsid w:val="008859C1"/>
    <w:rsid w:val="0088663E"/>
    <w:rsid w:val="00890A85"/>
    <w:rsid w:val="008919D1"/>
    <w:rsid w:val="00891AD9"/>
    <w:rsid w:val="0089207F"/>
    <w:rsid w:val="0089236B"/>
    <w:rsid w:val="00892407"/>
    <w:rsid w:val="008936E9"/>
    <w:rsid w:val="00894FAE"/>
    <w:rsid w:val="00895CFE"/>
    <w:rsid w:val="00895F30"/>
    <w:rsid w:val="00895F53"/>
    <w:rsid w:val="0089627C"/>
    <w:rsid w:val="0089627D"/>
    <w:rsid w:val="00896635"/>
    <w:rsid w:val="00896692"/>
    <w:rsid w:val="00896BE7"/>
    <w:rsid w:val="008A0C10"/>
    <w:rsid w:val="008A1243"/>
    <w:rsid w:val="008A14CF"/>
    <w:rsid w:val="008A1661"/>
    <w:rsid w:val="008A2056"/>
    <w:rsid w:val="008A2203"/>
    <w:rsid w:val="008A3817"/>
    <w:rsid w:val="008A3CD4"/>
    <w:rsid w:val="008A4C45"/>
    <w:rsid w:val="008A564A"/>
    <w:rsid w:val="008A57D5"/>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5FC4"/>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8BC"/>
    <w:rsid w:val="008D3022"/>
    <w:rsid w:val="008D3C0A"/>
    <w:rsid w:val="008D42B6"/>
    <w:rsid w:val="008D68AB"/>
    <w:rsid w:val="008E01A7"/>
    <w:rsid w:val="008E08B0"/>
    <w:rsid w:val="008E0A33"/>
    <w:rsid w:val="008E0B76"/>
    <w:rsid w:val="008E3BBC"/>
    <w:rsid w:val="008E3BF5"/>
    <w:rsid w:val="008E4209"/>
    <w:rsid w:val="008E46A4"/>
    <w:rsid w:val="008E5874"/>
    <w:rsid w:val="008E6203"/>
    <w:rsid w:val="008E65FD"/>
    <w:rsid w:val="008E66C7"/>
    <w:rsid w:val="008E709F"/>
    <w:rsid w:val="008F00C9"/>
    <w:rsid w:val="008F0BB6"/>
    <w:rsid w:val="008F1213"/>
    <w:rsid w:val="008F3ABC"/>
    <w:rsid w:val="008F4EE0"/>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FEB"/>
    <w:rsid w:val="00915D37"/>
    <w:rsid w:val="009207A3"/>
    <w:rsid w:val="00922E67"/>
    <w:rsid w:val="00922F89"/>
    <w:rsid w:val="0092465B"/>
    <w:rsid w:val="00924891"/>
    <w:rsid w:val="0092649A"/>
    <w:rsid w:val="009305BA"/>
    <w:rsid w:val="00930B70"/>
    <w:rsid w:val="00930BA5"/>
    <w:rsid w:val="00931F4E"/>
    <w:rsid w:val="00932349"/>
    <w:rsid w:val="009345B1"/>
    <w:rsid w:val="00934F73"/>
    <w:rsid w:val="009354C2"/>
    <w:rsid w:val="00935E0B"/>
    <w:rsid w:val="009368C2"/>
    <w:rsid w:val="00936D8F"/>
    <w:rsid w:val="00937173"/>
    <w:rsid w:val="009379D2"/>
    <w:rsid w:val="009410C9"/>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1A39"/>
    <w:rsid w:val="00963E96"/>
    <w:rsid w:val="00963EA5"/>
    <w:rsid w:val="00964B2C"/>
    <w:rsid w:val="0096582D"/>
    <w:rsid w:val="00966239"/>
    <w:rsid w:val="009664E2"/>
    <w:rsid w:val="00966DC1"/>
    <w:rsid w:val="009713CC"/>
    <w:rsid w:val="00972030"/>
    <w:rsid w:val="009720A0"/>
    <w:rsid w:val="00972593"/>
    <w:rsid w:val="00973060"/>
    <w:rsid w:val="00973435"/>
    <w:rsid w:val="009749E8"/>
    <w:rsid w:val="00974AB6"/>
    <w:rsid w:val="0097580D"/>
    <w:rsid w:val="00977671"/>
    <w:rsid w:val="00977781"/>
    <w:rsid w:val="00977A96"/>
    <w:rsid w:val="00980E0F"/>
    <w:rsid w:val="0098128E"/>
    <w:rsid w:val="0098154F"/>
    <w:rsid w:val="00982E0A"/>
    <w:rsid w:val="00982FFE"/>
    <w:rsid w:val="0098555D"/>
    <w:rsid w:val="00985632"/>
    <w:rsid w:val="00986639"/>
    <w:rsid w:val="009904F1"/>
    <w:rsid w:val="00990522"/>
    <w:rsid w:val="00992B35"/>
    <w:rsid w:val="00992B63"/>
    <w:rsid w:val="00992E83"/>
    <w:rsid w:val="0099540E"/>
    <w:rsid w:val="0099603D"/>
    <w:rsid w:val="009963C8"/>
    <w:rsid w:val="0099782B"/>
    <w:rsid w:val="009A02C1"/>
    <w:rsid w:val="009A0598"/>
    <w:rsid w:val="009A09B2"/>
    <w:rsid w:val="009A1FA5"/>
    <w:rsid w:val="009A2CF7"/>
    <w:rsid w:val="009A2ED8"/>
    <w:rsid w:val="009A3A6E"/>
    <w:rsid w:val="009A3D59"/>
    <w:rsid w:val="009A3F23"/>
    <w:rsid w:val="009A3F31"/>
    <w:rsid w:val="009A54C9"/>
    <w:rsid w:val="009A6502"/>
    <w:rsid w:val="009B0526"/>
    <w:rsid w:val="009B086B"/>
    <w:rsid w:val="009B1D5D"/>
    <w:rsid w:val="009B275E"/>
    <w:rsid w:val="009B2F45"/>
    <w:rsid w:val="009B3DD4"/>
    <w:rsid w:val="009B4158"/>
    <w:rsid w:val="009B438A"/>
    <w:rsid w:val="009B4617"/>
    <w:rsid w:val="009B4849"/>
    <w:rsid w:val="009B54E1"/>
    <w:rsid w:val="009B6A90"/>
    <w:rsid w:val="009C1966"/>
    <w:rsid w:val="009C3BC3"/>
    <w:rsid w:val="009C435A"/>
    <w:rsid w:val="009C4C41"/>
    <w:rsid w:val="009C64A6"/>
    <w:rsid w:val="009C65B7"/>
    <w:rsid w:val="009C7432"/>
    <w:rsid w:val="009D031C"/>
    <w:rsid w:val="009D0F19"/>
    <w:rsid w:val="009D0FAD"/>
    <w:rsid w:val="009D121A"/>
    <w:rsid w:val="009D3183"/>
    <w:rsid w:val="009D3627"/>
    <w:rsid w:val="009D3B26"/>
    <w:rsid w:val="009D4C0D"/>
    <w:rsid w:val="009D554F"/>
    <w:rsid w:val="009D5F67"/>
    <w:rsid w:val="009D692B"/>
    <w:rsid w:val="009D738E"/>
    <w:rsid w:val="009E018B"/>
    <w:rsid w:val="009E05D8"/>
    <w:rsid w:val="009E1119"/>
    <w:rsid w:val="009E3054"/>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A00710"/>
    <w:rsid w:val="00A01376"/>
    <w:rsid w:val="00A02FDF"/>
    <w:rsid w:val="00A033CD"/>
    <w:rsid w:val="00A048D8"/>
    <w:rsid w:val="00A04CD0"/>
    <w:rsid w:val="00A05423"/>
    <w:rsid w:val="00A05703"/>
    <w:rsid w:val="00A07B95"/>
    <w:rsid w:val="00A07DBC"/>
    <w:rsid w:val="00A10AED"/>
    <w:rsid w:val="00A10E65"/>
    <w:rsid w:val="00A1105A"/>
    <w:rsid w:val="00A1242C"/>
    <w:rsid w:val="00A135C8"/>
    <w:rsid w:val="00A1544A"/>
    <w:rsid w:val="00A160AA"/>
    <w:rsid w:val="00A17316"/>
    <w:rsid w:val="00A212A1"/>
    <w:rsid w:val="00A226A0"/>
    <w:rsid w:val="00A2358A"/>
    <w:rsid w:val="00A23A59"/>
    <w:rsid w:val="00A23F0D"/>
    <w:rsid w:val="00A24B97"/>
    <w:rsid w:val="00A24C5B"/>
    <w:rsid w:val="00A24C94"/>
    <w:rsid w:val="00A258EA"/>
    <w:rsid w:val="00A26BBD"/>
    <w:rsid w:val="00A32038"/>
    <w:rsid w:val="00A32B92"/>
    <w:rsid w:val="00A32D23"/>
    <w:rsid w:val="00A33168"/>
    <w:rsid w:val="00A3352B"/>
    <w:rsid w:val="00A33657"/>
    <w:rsid w:val="00A33702"/>
    <w:rsid w:val="00A339AA"/>
    <w:rsid w:val="00A33A6B"/>
    <w:rsid w:val="00A34E34"/>
    <w:rsid w:val="00A34F29"/>
    <w:rsid w:val="00A35C9B"/>
    <w:rsid w:val="00A36720"/>
    <w:rsid w:val="00A37F98"/>
    <w:rsid w:val="00A4030A"/>
    <w:rsid w:val="00A4070D"/>
    <w:rsid w:val="00A40BB3"/>
    <w:rsid w:val="00A41D40"/>
    <w:rsid w:val="00A434AC"/>
    <w:rsid w:val="00A436B3"/>
    <w:rsid w:val="00A43DC1"/>
    <w:rsid w:val="00A44725"/>
    <w:rsid w:val="00A45295"/>
    <w:rsid w:val="00A452BC"/>
    <w:rsid w:val="00A47048"/>
    <w:rsid w:val="00A4724F"/>
    <w:rsid w:val="00A5008A"/>
    <w:rsid w:val="00A50857"/>
    <w:rsid w:val="00A5085E"/>
    <w:rsid w:val="00A50C61"/>
    <w:rsid w:val="00A52631"/>
    <w:rsid w:val="00A541B9"/>
    <w:rsid w:val="00A55ECD"/>
    <w:rsid w:val="00A55FB2"/>
    <w:rsid w:val="00A5683D"/>
    <w:rsid w:val="00A56D3C"/>
    <w:rsid w:val="00A57BCC"/>
    <w:rsid w:val="00A6044A"/>
    <w:rsid w:val="00A60565"/>
    <w:rsid w:val="00A60784"/>
    <w:rsid w:val="00A60A4E"/>
    <w:rsid w:val="00A6502D"/>
    <w:rsid w:val="00A654AE"/>
    <w:rsid w:val="00A65991"/>
    <w:rsid w:val="00A66FCE"/>
    <w:rsid w:val="00A67E3F"/>
    <w:rsid w:val="00A70063"/>
    <w:rsid w:val="00A70D07"/>
    <w:rsid w:val="00A7146A"/>
    <w:rsid w:val="00A7199E"/>
    <w:rsid w:val="00A74DC1"/>
    <w:rsid w:val="00A751E4"/>
    <w:rsid w:val="00A77632"/>
    <w:rsid w:val="00A77D1C"/>
    <w:rsid w:val="00A77D54"/>
    <w:rsid w:val="00A80357"/>
    <w:rsid w:val="00A80C36"/>
    <w:rsid w:val="00A80DCB"/>
    <w:rsid w:val="00A83786"/>
    <w:rsid w:val="00A85513"/>
    <w:rsid w:val="00A85E4D"/>
    <w:rsid w:val="00A87762"/>
    <w:rsid w:val="00A90D5D"/>
    <w:rsid w:val="00A90E46"/>
    <w:rsid w:val="00A91955"/>
    <w:rsid w:val="00A92497"/>
    <w:rsid w:val="00A92945"/>
    <w:rsid w:val="00A942BF"/>
    <w:rsid w:val="00A94A56"/>
    <w:rsid w:val="00A94CB8"/>
    <w:rsid w:val="00A95056"/>
    <w:rsid w:val="00A96B3E"/>
    <w:rsid w:val="00AA0777"/>
    <w:rsid w:val="00AA11EC"/>
    <w:rsid w:val="00AA1614"/>
    <w:rsid w:val="00AA1D01"/>
    <w:rsid w:val="00AA367A"/>
    <w:rsid w:val="00AA3870"/>
    <w:rsid w:val="00AA67BA"/>
    <w:rsid w:val="00AA6C20"/>
    <w:rsid w:val="00AA6ECD"/>
    <w:rsid w:val="00AA70AE"/>
    <w:rsid w:val="00AA721A"/>
    <w:rsid w:val="00AA7863"/>
    <w:rsid w:val="00AB0DF9"/>
    <w:rsid w:val="00AB0E1C"/>
    <w:rsid w:val="00AB0FB9"/>
    <w:rsid w:val="00AB1EFA"/>
    <w:rsid w:val="00AB2A8C"/>
    <w:rsid w:val="00AB393A"/>
    <w:rsid w:val="00AB3AFA"/>
    <w:rsid w:val="00AB3D19"/>
    <w:rsid w:val="00AB4145"/>
    <w:rsid w:val="00AB440A"/>
    <w:rsid w:val="00AB451C"/>
    <w:rsid w:val="00AB458E"/>
    <w:rsid w:val="00AB4DEE"/>
    <w:rsid w:val="00AB4F16"/>
    <w:rsid w:val="00AB5734"/>
    <w:rsid w:val="00AB5CFB"/>
    <w:rsid w:val="00AB6C96"/>
    <w:rsid w:val="00AC0609"/>
    <w:rsid w:val="00AC141C"/>
    <w:rsid w:val="00AC1CBE"/>
    <w:rsid w:val="00AC1D05"/>
    <w:rsid w:val="00AC4189"/>
    <w:rsid w:val="00AC4AE8"/>
    <w:rsid w:val="00AC5316"/>
    <w:rsid w:val="00AD0664"/>
    <w:rsid w:val="00AD13E2"/>
    <w:rsid w:val="00AD20D9"/>
    <w:rsid w:val="00AD2AF9"/>
    <w:rsid w:val="00AD30DD"/>
    <w:rsid w:val="00AD3D23"/>
    <w:rsid w:val="00AD47E2"/>
    <w:rsid w:val="00AD50B2"/>
    <w:rsid w:val="00AD59D5"/>
    <w:rsid w:val="00AD77BA"/>
    <w:rsid w:val="00AE0E41"/>
    <w:rsid w:val="00AE11F7"/>
    <w:rsid w:val="00AE26E4"/>
    <w:rsid w:val="00AE2EF1"/>
    <w:rsid w:val="00AE4A6E"/>
    <w:rsid w:val="00AE4F42"/>
    <w:rsid w:val="00AE59FD"/>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C6"/>
    <w:rsid w:val="00B020B9"/>
    <w:rsid w:val="00B023F0"/>
    <w:rsid w:val="00B02559"/>
    <w:rsid w:val="00B02677"/>
    <w:rsid w:val="00B038AF"/>
    <w:rsid w:val="00B03F9E"/>
    <w:rsid w:val="00B042ED"/>
    <w:rsid w:val="00B066E5"/>
    <w:rsid w:val="00B106BB"/>
    <w:rsid w:val="00B11393"/>
    <w:rsid w:val="00B118CD"/>
    <w:rsid w:val="00B11AE3"/>
    <w:rsid w:val="00B13A91"/>
    <w:rsid w:val="00B13B43"/>
    <w:rsid w:val="00B144C8"/>
    <w:rsid w:val="00B16FED"/>
    <w:rsid w:val="00B1704E"/>
    <w:rsid w:val="00B17711"/>
    <w:rsid w:val="00B17DEA"/>
    <w:rsid w:val="00B2064F"/>
    <w:rsid w:val="00B20ACE"/>
    <w:rsid w:val="00B20BA0"/>
    <w:rsid w:val="00B2309A"/>
    <w:rsid w:val="00B233B3"/>
    <w:rsid w:val="00B23408"/>
    <w:rsid w:val="00B236F0"/>
    <w:rsid w:val="00B238E2"/>
    <w:rsid w:val="00B24817"/>
    <w:rsid w:val="00B278AB"/>
    <w:rsid w:val="00B27EFA"/>
    <w:rsid w:val="00B30D31"/>
    <w:rsid w:val="00B3195D"/>
    <w:rsid w:val="00B32AAF"/>
    <w:rsid w:val="00B3374A"/>
    <w:rsid w:val="00B339A4"/>
    <w:rsid w:val="00B33B67"/>
    <w:rsid w:val="00B33E3E"/>
    <w:rsid w:val="00B3430F"/>
    <w:rsid w:val="00B34860"/>
    <w:rsid w:val="00B34FE2"/>
    <w:rsid w:val="00B35A07"/>
    <w:rsid w:val="00B401BD"/>
    <w:rsid w:val="00B40D5F"/>
    <w:rsid w:val="00B41940"/>
    <w:rsid w:val="00B44D04"/>
    <w:rsid w:val="00B46AB2"/>
    <w:rsid w:val="00B46F37"/>
    <w:rsid w:val="00B47207"/>
    <w:rsid w:val="00B473C8"/>
    <w:rsid w:val="00B47DA9"/>
    <w:rsid w:val="00B502C1"/>
    <w:rsid w:val="00B51B90"/>
    <w:rsid w:val="00B52C24"/>
    <w:rsid w:val="00B53C6C"/>
    <w:rsid w:val="00B54BAD"/>
    <w:rsid w:val="00B55ACF"/>
    <w:rsid w:val="00B57816"/>
    <w:rsid w:val="00B57B1C"/>
    <w:rsid w:val="00B57EBD"/>
    <w:rsid w:val="00B60295"/>
    <w:rsid w:val="00B61931"/>
    <w:rsid w:val="00B61CF9"/>
    <w:rsid w:val="00B62A39"/>
    <w:rsid w:val="00B650BD"/>
    <w:rsid w:val="00B663C7"/>
    <w:rsid w:val="00B66D58"/>
    <w:rsid w:val="00B67E69"/>
    <w:rsid w:val="00B702AE"/>
    <w:rsid w:val="00B705C4"/>
    <w:rsid w:val="00B71753"/>
    <w:rsid w:val="00B717DF"/>
    <w:rsid w:val="00B7284A"/>
    <w:rsid w:val="00B732EE"/>
    <w:rsid w:val="00B7424B"/>
    <w:rsid w:val="00B7457D"/>
    <w:rsid w:val="00B7505A"/>
    <w:rsid w:val="00B75423"/>
    <w:rsid w:val="00B761B2"/>
    <w:rsid w:val="00B76A5E"/>
    <w:rsid w:val="00B76B07"/>
    <w:rsid w:val="00B76F99"/>
    <w:rsid w:val="00B774B7"/>
    <w:rsid w:val="00B775FB"/>
    <w:rsid w:val="00B77F9B"/>
    <w:rsid w:val="00B81082"/>
    <w:rsid w:val="00B82433"/>
    <w:rsid w:val="00B8258F"/>
    <w:rsid w:val="00B82CA2"/>
    <w:rsid w:val="00B83F83"/>
    <w:rsid w:val="00B84206"/>
    <w:rsid w:val="00B842E2"/>
    <w:rsid w:val="00B854CF"/>
    <w:rsid w:val="00B85871"/>
    <w:rsid w:val="00B867A8"/>
    <w:rsid w:val="00B86877"/>
    <w:rsid w:val="00B875E1"/>
    <w:rsid w:val="00B90408"/>
    <w:rsid w:val="00B90784"/>
    <w:rsid w:val="00B90996"/>
    <w:rsid w:val="00B9415F"/>
    <w:rsid w:val="00B9688C"/>
    <w:rsid w:val="00B97BAD"/>
    <w:rsid w:val="00BA187B"/>
    <w:rsid w:val="00BA3C69"/>
    <w:rsid w:val="00BA4A09"/>
    <w:rsid w:val="00BA52F8"/>
    <w:rsid w:val="00BB0680"/>
    <w:rsid w:val="00BB170A"/>
    <w:rsid w:val="00BB19A6"/>
    <w:rsid w:val="00BB2B15"/>
    <w:rsid w:val="00BB2C1F"/>
    <w:rsid w:val="00BB3542"/>
    <w:rsid w:val="00BB3C21"/>
    <w:rsid w:val="00BB496D"/>
    <w:rsid w:val="00BB6A00"/>
    <w:rsid w:val="00BB6B95"/>
    <w:rsid w:val="00BC023B"/>
    <w:rsid w:val="00BC07EB"/>
    <w:rsid w:val="00BC1515"/>
    <w:rsid w:val="00BC218A"/>
    <w:rsid w:val="00BC3025"/>
    <w:rsid w:val="00BC3A04"/>
    <w:rsid w:val="00BC44A7"/>
    <w:rsid w:val="00BC46C7"/>
    <w:rsid w:val="00BC4C2E"/>
    <w:rsid w:val="00BC6A52"/>
    <w:rsid w:val="00BC795D"/>
    <w:rsid w:val="00BC7FB5"/>
    <w:rsid w:val="00BD042C"/>
    <w:rsid w:val="00BD0CE8"/>
    <w:rsid w:val="00BD16D3"/>
    <w:rsid w:val="00BD273F"/>
    <w:rsid w:val="00BD4426"/>
    <w:rsid w:val="00BD54FC"/>
    <w:rsid w:val="00BD5C10"/>
    <w:rsid w:val="00BD5CDF"/>
    <w:rsid w:val="00BD6A0E"/>
    <w:rsid w:val="00BD6EF4"/>
    <w:rsid w:val="00BD7619"/>
    <w:rsid w:val="00BD7B74"/>
    <w:rsid w:val="00BD7E9C"/>
    <w:rsid w:val="00BE01AB"/>
    <w:rsid w:val="00BE44B5"/>
    <w:rsid w:val="00BE44DF"/>
    <w:rsid w:val="00BE4EE3"/>
    <w:rsid w:val="00BE5878"/>
    <w:rsid w:val="00BE5FA9"/>
    <w:rsid w:val="00BE6C9E"/>
    <w:rsid w:val="00BE6E80"/>
    <w:rsid w:val="00BE74CA"/>
    <w:rsid w:val="00BF1266"/>
    <w:rsid w:val="00BF138F"/>
    <w:rsid w:val="00BF17FB"/>
    <w:rsid w:val="00BF1C9C"/>
    <w:rsid w:val="00BF2856"/>
    <w:rsid w:val="00BF4D10"/>
    <w:rsid w:val="00BF5154"/>
    <w:rsid w:val="00BF5A3C"/>
    <w:rsid w:val="00C00F6F"/>
    <w:rsid w:val="00C00FDB"/>
    <w:rsid w:val="00C01E0F"/>
    <w:rsid w:val="00C02CEF"/>
    <w:rsid w:val="00C03976"/>
    <w:rsid w:val="00C065AA"/>
    <w:rsid w:val="00C10D19"/>
    <w:rsid w:val="00C1127A"/>
    <w:rsid w:val="00C113CB"/>
    <w:rsid w:val="00C11BC0"/>
    <w:rsid w:val="00C135A8"/>
    <w:rsid w:val="00C14059"/>
    <w:rsid w:val="00C14824"/>
    <w:rsid w:val="00C14CEF"/>
    <w:rsid w:val="00C1545E"/>
    <w:rsid w:val="00C166A3"/>
    <w:rsid w:val="00C169F5"/>
    <w:rsid w:val="00C17518"/>
    <w:rsid w:val="00C203EF"/>
    <w:rsid w:val="00C20635"/>
    <w:rsid w:val="00C21717"/>
    <w:rsid w:val="00C22847"/>
    <w:rsid w:val="00C24FD0"/>
    <w:rsid w:val="00C24FD6"/>
    <w:rsid w:val="00C251A5"/>
    <w:rsid w:val="00C25852"/>
    <w:rsid w:val="00C260A1"/>
    <w:rsid w:val="00C26565"/>
    <w:rsid w:val="00C26F5C"/>
    <w:rsid w:val="00C31EEA"/>
    <w:rsid w:val="00C31F54"/>
    <w:rsid w:val="00C31FA3"/>
    <w:rsid w:val="00C327BE"/>
    <w:rsid w:val="00C34080"/>
    <w:rsid w:val="00C3426F"/>
    <w:rsid w:val="00C35525"/>
    <w:rsid w:val="00C35B4F"/>
    <w:rsid w:val="00C36585"/>
    <w:rsid w:val="00C404EA"/>
    <w:rsid w:val="00C425F4"/>
    <w:rsid w:val="00C429CB"/>
    <w:rsid w:val="00C42BB3"/>
    <w:rsid w:val="00C43C9F"/>
    <w:rsid w:val="00C450BF"/>
    <w:rsid w:val="00C45254"/>
    <w:rsid w:val="00C45604"/>
    <w:rsid w:val="00C46762"/>
    <w:rsid w:val="00C46DB5"/>
    <w:rsid w:val="00C50047"/>
    <w:rsid w:val="00C524E4"/>
    <w:rsid w:val="00C53D31"/>
    <w:rsid w:val="00C545B4"/>
    <w:rsid w:val="00C56E62"/>
    <w:rsid w:val="00C57B26"/>
    <w:rsid w:val="00C57CCC"/>
    <w:rsid w:val="00C6004A"/>
    <w:rsid w:val="00C600AE"/>
    <w:rsid w:val="00C619C4"/>
    <w:rsid w:val="00C6210D"/>
    <w:rsid w:val="00C62969"/>
    <w:rsid w:val="00C64F0E"/>
    <w:rsid w:val="00C664F6"/>
    <w:rsid w:val="00C70857"/>
    <w:rsid w:val="00C738F8"/>
    <w:rsid w:val="00C74173"/>
    <w:rsid w:val="00C74202"/>
    <w:rsid w:val="00C7445C"/>
    <w:rsid w:val="00C74686"/>
    <w:rsid w:val="00C74788"/>
    <w:rsid w:val="00C74AD8"/>
    <w:rsid w:val="00C75AAF"/>
    <w:rsid w:val="00C75C25"/>
    <w:rsid w:val="00C75F56"/>
    <w:rsid w:val="00C765C7"/>
    <w:rsid w:val="00C7667F"/>
    <w:rsid w:val="00C77294"/>
    <w:rsid w:val="00C77779"/>
    <w:rsid w:val="00C80484"/>
    <w:rsid w:val="00C81316"/>
    <w:rsid w:val="00C81491"/>
    <w:rsid w:val="00C81687"/>
    <w:rsid w:val="00C82386"/>
    <w:rsid w:val="00C8349F"/>
    <w:rsid w:val="00C842D5"/>
    <w:rsid w:val="00C843EF"/>
    <w:rsid w:val="00C8491A"/>
    <w:rsid w:val="00C85796"/>
    <w:rsid w:val="00C85A19"/>
    <w:rsid w:val="00C87731"/>
    <w:rsid w:val="00C87BD1"/>
    <w:rsid w:val="00C90737"/>
    <w:rsid w:val="00C90825"/>
    <w:rsid w:val="00C90919"/>
    <w:rsid w:val="00C930E1"/>
    <w:rsid w:val="00C940A9"/>
    <w:rsid w:val="00C94CA4"/>
    <w:rsid w:val="00C9568C"/>
    <w:rsid w:val="00C97D96"/>
    <w:rsid w:val="00CA0560"/>
    <w:rsid w:val="00CA0C85"/>
    <w:rsid w:val="00CA32FE"/>
    <w:rsid w:val="00CA3F62"/>
    <w:rsid w:val="00CA447C"/>
    <w:rsid w:val="00CA48BF"/>
    <w:rsid w:val="00CA6B5D"/>
    <w:rsid w:val="00CA741D"/>
    <w:rsid w:val="00CB0ECC"/>
    <w:rsid w:val="00CB163E"/>
    <w:rsid w:val="00CB26DA"/>
    <w:rsid w:val="00CB2D00"/>
    <w:rsid w:val="00CB324C"/>
    <w:rsid w:val="00CB352B"/>
    <w:rsid w:val="00CB4487"/>
    <w:rsid w:val="00CB533C"/>
    <w:rsid w:val="00CB5B23"/>
    <w:rsid w:val="00CB6AA9"/>
    <w:rsid w:val="00CC089F"/>
    <w:rsid w:val="00CC2459"/>
    <w:rsid w:val="00CC288D"/>
    <w:rsid w:val="00CC3F36"/>
    <w:rsid w:val="00CC4CEA"/>
    <w:rsid w:val="00CC5E23"/>
    <w:rsid w:val="00CC6036"/>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14E"/>
    <w:rsid w:val="00CE36B0"/>
    <w:rsid w:val="00CE37BF"/>
    <w:rsid w:val="00CE46E8"/>
    <w:rsid w:val="00CE513C"/>
    <w:rsid w:val="00CE5484"/>
    <w:rsid w:val="00CF069F"/>
    <w:rsid w:val="00CF13A8"/>
    <w:rsid w:val="00CF1FEA"/>
    <w:rsid w:val="00CF218F"/>
    <w:rsid w:val="00CF3BD2"/>
    <w:rsid w:val="00CF3EB0"/>
    <w:rsid w:val="00CF4202"/>
    <w:rsid w:val="00CF441E"/>
    <w:rsid w:val="00CF4B0B"/>
    <w:rsid w:val="00CF568E"/>
    <w:rsid w:val="00CF570F"/>
    <w:rsid w:val="00CF6A85"/>
    <w:rsid w:val="00D00E9B"/>
    <w:rsid w:val="00D017A0"/>
    <w:rsid w:val="00D0293E"/>
    <w:rsid w:val="00D02972"/>
    <w:rsid w:val="00D03F44"/>
    <w:rsid w:val="00D04194"/>
    <w:rsid w:val="00D044A3"/>
    <w:rsid w:val="00D045E7"/>
    <w:rsid w:val="00D04E51"/>
    <w:rsid w:val="00D04FE5"/>
    <w:rsid w:val="00D05E75"/>
    <w:rsid w:val="00D06448"/>
    <w:rsid w:val="00D0782D"/>
    <w:rsid w:val="00D079EB"/>
    <w:rsid w:val="00D10786"/>
    <w:rsid w:val="00D10F12"/>
    <w:rsid w:val="00D126B5"/>
    <w:rsid w:val="00D13378"/>
    <w:rsid w:val="00D13558"/>
    <w:rsid w:val="00D13703"/>
    <w:rsid w:val="00D142F4"/>
    <w:rsid w:val="00D14AED"/>
    <w:rsid w:val="00D14CDB"/>
    <w:rsid w:val="00D17749"/>
    <w:rsid w:val="00D1796D"/>
    <w:rsid w:val="00D20199"/>
    <w:rsid w:val="00D2113C"/>
    <w:rsid w:val="00D212FF"/>
    <w:rsid w:val="00D252EB"/>
    <w:rsid w:val="00D266B1"/>
    <w:rsid w:val="00D26954"/>
    <w:rsid w:val="00D27B20"/>
    <w:rsid w:val="00D27DED"/>
    <w:rsid w:val="00D27FDE"/>
    <w:rsid w:val="00D30D8C"/>
    <w:rsid w:val="00D31D78"/>
    <w:rsid w:val="00D32174"/>
    <w:rsid w:val="00D326EF"/>
    <w:rsid w:val="00D3336C"/>
    <w:rsid w:val="00D349B3"/>
    <w:rsid w:val="00D35019"/>
    <w:rsid w:val="00D3556F"/>
    <w:rsid w:val="00D35758"/>
    <w:rsid w:val="00D37942"/>
    <w:rsid w:val="00D40506"/>
    <w:rsid w:val="00D406D3"/>
    <w:rsid w:val="00D42320"/>
    <w:rsid w:val="00D42D2F"/>
    <w:rsid w:val="00D4323A"/>
    <w:rsid w:val="00D43FC5"/>
    <w:rsid w:val="00D44C8A"/>
    <w:rsid w:val="00D45519"/>
    <w:rsid w:val="00D45757"/>
    <w:rsid w:val="00D470FD"/>
    <w:rsid w:val="00D47320"/>
    <w:rsid w:val="00D50DD9"/>
    <w:rsid w:val="00D52499"/>
    <w:rsid w:val="00D52630"/>
    <w:rsid w:val="00D5275C"/>
    <w:rsid w:val="00D53AB0"/>
    <w:rsid w:val="00D54ABF"/>
    <w:rsid w:val="00D5541B"/>
    <w:rsid w:val="00D555E5"/>
    <w:rsid w:val="00D55A85"/>
    <w:rsid w:val="00D55A8B"/>
    <w:rsid w:val="00D57A7E"/>
    <w:rsid w:val="00D57D3C"/>
    <w:rsid w:val="00D57F10"/>
    <w:rsid w:val="00D60BC4"/>
    <w:rsid w:val="00D617F2"/>
    <w:rsid w:val="00D621E7"/>
    <w:rsid w:val="00D62AE6"/>
    <w:rsid w:val="00D63C5C"/>
    <w:rsid w:val="00D63F38"/>
    <w:rsid w:val="00D6416D"/>
    <w:rsid w:val="00D64A6B"/>
    <w:rsid w:val="00D64F16"/>
    <w:rsid w:val="00D64FA6"/>
    <w:rsid w:val="00D64FB0"/>
    <w:rsid w:val="00D66C0F"/>
    <w:rsid w:val="00D67695"/>
    <w:rsid w:val="00D71096"/>
    <w:rsid w:val="00D71C7E"/>
    <w:rsid w:val="00D72E6F"/>
    <w:rsid w:val="00D75149"/>
    <w:rsid w:val="00D75390"/>
    <w:rsid w:val="00D765EC"/>
    <w:rsid w:val="00D768A2"/>
    <w:rsid w:val="00D768A7"/>
    <w:rsid w:val="00D76B03"/>
    <w:rsid w:val="00D773E7"/>
    <w:rsid w:val="00D81C4B"/>
    <w:rsid w:val="00D82569"/>
    <w:rsid w:val="00D829AA"/>
    <w:rsid w:val="00D83832"/>
    <w:rsid w:val="00D83C20"/>
    <w:rsid w:val="00D8468C"/>
    <w:rsid w:val="00D86A82"/>
    <w:rsid w:val="00D86CBD"/>
    <w:rsid w:val="00D876BF"/>
    <w:rsid w:val="00D879F1"/>
    <w:rsid w:val="00D87BB3"/>
    <w:rsid w:val="00D909B8"/>
    <w:rsid w:val="00D90F98"/>
    <w:rsid w:val="00D91BE7"/>
    <w:rsid w:val="00D91EB7"/>
    <w:rsid w:val="00D92717"/>
    <w:rsid w:val="00D934E1"/>
    <w:rsid w:val="00D94743"/>
    <w:rsid w:val="00D94A1C"/>
    <w:rsid w:val="00D95F8F"/>
    <w:rsid w:val="00D968F8"/>
    <w:rsid w:val="00DA04F8"/>
    <w:rsid w:val="00DA1115"/>
    <w:rsid w:val="00DA1D12"/>
    <w:rsid w:val="00DA3191"/>
    <w:rsid w:val="00DA3503"/>
    <w:rsid w:val="00DA54D5"/>
    <w:rsid w:val="00DA5C46"/>
    <w:rsid w:val="00DA72E2"/>
    <w:rsid w:val="00DA76A3"/>
    <w:rsid w:val="00DA791E"/>
    <w:rsid w:val="00DA7F0C"/>
    <w:rsid w:val="00DB0B18"/>
    <w:rsid w:val="00DB32FB"/>
    <w:rsid w:val="00DB411F"/>
    <w:rsid w:val="00DB4754"/>
    <w:rsid w:val="00DB4A33"/>
    <w:rsid w:val="00DB5581"/>
    <w:rsid w:val="00DB569D"/>
    <w:rsid w:val="00DB5BAD"/>
    <w:rsid w:val="00DB64FF"/>
    <w:rsid w:val="00DB77DD"/>
    <w:rsid w:val="00DB7D8A"/>
    <w:rsid w:val="00DC2428"/>
    <w:rsid w:val="00DC2D25"/>
    <w:rsid w:val="00DC492C"/>
    <w:rsid w:val="00DC4BE9"/>
    <w:rsid w:val="00DC4F87"/>
    <w:rsid w:val="00DC7FC5"/>
    <w:rsid w:val="00DD0711"/>
    <w:rsid w:val="00DD0A2B"/>
    <w:rsid w:val="00DD0BFF"/>
    <w:rsid w:val="00DD3A00"/>
    <w:rsid w:val="00DD458F"/>
    <w:rsid w:val="00DD6645"/>
    <w:rsid w:val="00DE007A"/>
    <w:rsid w:val="00DE0BA9"/>
    <w:rsid w:val="00DE407A"/>
    <w:rsid w:val="00DE4412"/>
    <w:rsid w:val="00DE48F8"/>
    <w:rsid w:val="00DE5B8E"/>
    <w:rsid w:val="00DE6124"/>
    <w:rsid w:val="00DE73F8"/>
    <w:rsid w:val="00DF04C4"/>
    <w:rsid w:val="00DF3752"/>
    <w:rsid w:val="00DF3E4A"/>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EC5"/>
    <w:rsid w:val="00E0605B"/>
    <w:rsid w:val="00E068AD"/>
    <w:rsid w:val="00E06C69"/>
    <w:rsid w:val="00E06D78"/>
    <w:rsid w:val="00E072E7"/>
    <w:rsid w:val="00E11550"/>
    <w:rsid w:val="00E12181"/>
    <w:rsid w:val="00E12FF3"/>
    <w:rsid w:val="00E13032"/>
    <w:rsid w:val="00E13143"/>
    <w:rsid w:val="00E15471"/>
    <w:rsid w:val="00E16CA1"/>
    <w:rsid w:val="00E20B9B"/>
    <w:rsid w:val="00E21725"/>
    <w:rsid w:val="00E22334"/>
    <w:rsid w:val="00E22B02"/>
    <w:rsid w:val="00E23EB6"/>
    <w:rsid w:val="00E250A7"/>
    <w:rsid w:val="00E25313"/>
    <w:rsid w:val="00E254F4"/>
    <w:rsid w:val="00E25579"/>
    <w:rsid w:val="00E25E61"/>
    <w:rsid w:val="00E26CB9"/>
    <w:rsid w:val="00E3102D"/>
    <w:rsid w:val="00E314CF"/>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51320"/>
    <w:rsid w:val="00E52E60"/>
    <w:rsid w:val="00E535D3"/>
    <w:rsid w:val="00E54115"/>
    <w:rsid w:val="00E541E8"/>
    <w:rsid w:val="00E54298"/>
    <w:rsid w:val="00E543BB"/>
    <w:rsid w:val="00E546CC"/>
    <w:rsid w:val="00E55583"/>
    <w:rsid w:val="00E56AD7"/>
    <w:rsid w:val="00E56F7D"/>
    <w:rsid w:val="00E575EB"/>
    <w:rsid w:val="00E60233"/>
    <w:rsid w:val="00E61D38"/>
    <w:rsid w:val="00E62D2F"/>
    <w:rsid w:val="00E631A1"/>
    <w:rsid w:val="00E63A11"/>
    <w:rsid w:val="00E6441C"/>
    <w:rsid w:val="00E65416"/>
    <w:rsid w:val="00E65572"/>
    <w:rsid w:val="00E66704"/>
    <w:rsid w:val="00E70766"/>
    <w:rsid w:val="00E70B4A"/>
    <w:rsid w:val="00E711FF"/>
    <w:rsid w:val="00E727BF"/>
    <w:rsid w:val="00E75983"/>
    <w:rsid w:val="00E80244"/>
    <w:rsid w:val="00E811A3"/>
    <w:rsid w:val="00E8178C"/>
    <w:rsid w:val="00E82A4E"/>
    <w:rsid w:val="00E847A9"/>
    <w:rsid w:val="00E860B0"/>
    <w:rsid w:val="00E87B86"/>
    <w:rsid w:val="00E87C78"/>
    <w:rsid w:val="00E90C42"/>
    <w:rsid w:val="00E90CA2"/>
    <w:rsid w:val="00E915F5"/>
    <w:rsid w:val="00E929CB"/>
    <w:rsid w:val="00E935B9"/>
    <w:rsid w:val="00E93AE6"/>
    <w:rsid w:val="00E941BB"/>
    <w:rsid w:val="00E94942"/>
    <w:rsid w:val="00E9584D"/>
    <w:rsid w:val="00E95BCD"/>
    <w:rsid w:val="00E9752E"/>
    <w:rsid w:val="00EA060F"/>
    <w:rsid w:val="00EA0ABF"/>
    <w:rsid w:val="00EA14DF"/>
    <w:rsid w:val="00EA1A04"/>
    <w:rsid w:val="00EA2D2C"/>
    <w:rsid w:val="00EA31B1"/>
    <w:rsid w:val="00EA4B50"/>
    <w:rsid w:val="00EA7E9D"/>
    <w:rsid w:val="00EA7EBB"/>
    <w:rsid w:val="00EA7FD9"/>
    <w:rsid w:val="00EB1595"/>
    <w:rsid w:val="00EB1BCB"/>
    <w:rsid w:val="00EB1E7F"/>
    <w:rsid w:val="00EB2BA9"/>
    <w:rsid w:val="00EB3588"/>
    <w:rsid w:val="00EB37FC"/>
    <w:rsid w:val="00EB4AFC"/>
    <w:rsid w:val="00EB52D8"/>
    <w:rsid w:val="00EB5893"/>
    <w:rsid w:val="00EB6881"/>
    <w:rsid w:val="00EC013E"/>
    <w:rsid w:val="00EC0142"/>
    <w:rsid w:val="00EC04CD"/>
    <w:rsid w:val="00EC1507"/>
    <w:rsid w:val="00EC2691"/>
    <w:rsid w:val="00EC3454"/>
    <w:rsid w:val="00EC4145"/>
    <w:rsid w:val="00EC41D4"/>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D84"/>
    <w:rsid w:val="00ED6140"/>
    <w:rsid w:val="00ED680B"/>
    <w:rsid w:val="00ED6D9A"/>
    <w:rsid w:val="00ED7EB3"/>
    <w:rsid w:val="00EE0081"/>
    <w:rsid w:val="00EE0371"/>
    <w:rsid w:val="00EE0AFA"/>
    <w:rsid w:val="00EE0DBD"/>
    <w:rsid w:val="00EE135C"/>
    <w:rsid w:val="00EE19AD"/>
    <w:rsid w:val="00EE25EE"/>
    <w:rsid w:val="00EE2A14"/>
    <w:rsid w:val="00EE2B1F"/>
    <w:rsid w:val="00EE3A00"/>
    <w:rsid w:val="00EE4213"/>
    <w:rsid w:val="00EE466D"/>
    <w:rsid w:val="00EE6A45"/>
    <w:rsid w:val="00EE730D"/>
    <w:rsid w:val="00EF1ABD"/>
    <w:rsid w:val="00EF1C61"/>
    <w:rsid w:val="00EF1FFB"/>
    <w:rsid w:val="00EF2BC4"/>
    <w:rsid w:val="00EF2E50"/>
    <w:rsid w:val="00EF3551"/>
    <w:rsid w:val="00EF3BCB"/>
    <w:rsid w:val="00EF48D3"/>
    <w:rsid w:val="00EF5661"/>
    <w:rsid w:val="00EF56E4"/>
    <w:rsid w:val="00F0156A"/>
    <w:rsid w:val="00F0166E"/>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5D4E"/>
    <w:rsid w:val="00F1618A"/>
    <w:rsid w:val="00F162E3"/>
    <w:rsid w:val="00F16697"/>
    <w:rsid w:val="00F16857"/>
    <w:rsid w:val="00F17E70"/>
    <w:rsid w:val="00F21D50"/>
    <w:rsid w:val="00F226BE"/>
    <w:rsid w:val="00F2298F"/>
    <w:rsid w:val="00F244A2"/>
    <w:rsid w:val="00F24DE3"/>
    <w:rsid w:val="00F3161D"/>
    <w:rsid w:val="00F31B28"/>
    <w:rsid w:val="00F3228B"/>
    <w:rsid w:val="00F32361"/>
    <w:rsid w:val="00F32BF8"/>
    <w:rsid w:val="00F32CAF"/>
    <w:rsid w:val="00F32CB7"/>
    <w:rsid w:val="00F33665"/>
    <w:rsid w:val="00F34083"/>
    <w:rsid w:val="00F34EF4"/>
    <w:rsid w:val="00F35FC6"/>
    <w:rsid w:val="00F3625B"/>
    <w:rsid w:val="00F37440"/>
    <w:rsid w:val="00F37D35"/>
    <w:rsid w:val="00F4094E"/>
    <w:rsid w:val="00F41257"/>
    <w:rsid w:val="00F41A10"/>
    <w:rsid w:val="00F41CF0"/>
    <w:rsid w:val="00F436F1"/>
    <w:rsid w:val="00F445F9"/>
    <w:rsid w:val="00F447C7"/>
    <w:rsid w:val="00F44E59"/>
    <w:rsid w:val="00F46B9A"/>
    <w:rsid w:val="00F46CA9"/>
    <w:rsid w:val="00F507A0"/>
    <w:rsid w:val="00F50FA5"/>
    <w:rsid w:val="00F52254"/>
    <w:rsid w:val="00F52C36"/>
    <w:rsid w:val="00F52D62"/>
    <w:rsid w:val="00F5540D"/>
    <w:rsid w:val="00F55C60"/>
    <w:rsid w:val="00F56601"/>
    <w:rsid w:val="00F6318D"/>
    <w:rsid w:val="00F64826"/>
    <w:rsid w:val="00F649E0"/>
    <w:rsid w:val="00F64FDF"/>
    <w:rsid w:val="00F6613F"/>
    <w:rsid w:val="00F700B4"/>
    <w:rsid w:val="00F709EA"/>
    <w:rsid w:val="00F7156D"/>
    <w:rsid w:val="00F71FF5"/>
    <w:rsid w:val="00F730C6"/>
    <w:rsid w:val="00F73A25"/>
    <w:rsid w:val="00F748AE"/>
    <w:rsid w:val="00F75312"/>
    <w:rsid w:val="00F7715B"/>
    <w:rsid w:val="00F776AB"/>
    <w:rsid w:val="00F77C06"/>
    <w:rsid w:val="00F77C94"/>
    <w:rsid w:val="00F77F27"/>
    <w:rsid w:val="00F806D9"/>
    <w:rsid w:val="00F81AB6"/>
    <w:rsid w:val="00F81C45"/>
    <w:rsid w:val="00F82729"/>
    <w:rsid w:val="00F85F36"/>
    <w:rsid w:val="00F86022"/>
    <w:rsid w:val="00F86D39"/>
    <w:rsid w:val="00F8752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3793"/>
    <w:rsid w:val="00FA43DB"/>
    <w:rsid w:val="00FA59C7"/>
    <w:rsid w:val="00FA6C0B"/>
    <w:rsid w:val="00FA76F0"/>
    <w:rsid w:val="00FB03F2"/>
    <w:rsid w:val="00FB0A7E"/>
    <w:rsid w:val="00FB2951"/>
    <w:rsid w:val="00FB352B"/>
    <w:rsid w:val="00FB36B3"/>
    <w:rsid w:val="00FB37FF"/>
    <w:rsid w:val="00FB3855"/>
    <w:rsid w:val="00FB5188"/>
    <w:rsid w:val="00FB51E8"/>
    <w:rsid w:val="00FB5D55"/>
    <w:rsid w:val="00FB74EC"/>
    <w:rsid w:val="00FC26FF"/>
    <w:rsid w:val="00FC2A9F"/>
    <w:rsid w:val="00FC2C72"/>
    <w:rsid w:val="00FC3480"/>
    <w:rsid w:val="00FC4972"/>
    <w:rsid w:val="00FC4CA7"/>
    <w:rsid w:val="00FC4ED0"/>
    <w:rsid w:val="00FC6B90"/>
    <w:rsid w:val="00FC6E22"/>
    <w:rsid w:val="00FC7704"/>
    <w:rsid w:val="00FC7BB0"/>
    <w:rsid w:val="00FD077D"/>
    <w:rsid w:val="00FD0946"/>
    <w:rsid w:val="00FD1909"/>
    <w:rsid w:val="00FD267C"/>
    <w:rsid w:val="00FD3E52"/>
    <w:rsid w:val="00FD470B"/>
    <w:rsid w:val="00FD5EB2"/>
    <w:rsid w:val="00FD7335"/>
    <w:rsid w:val="00FD73E8"/>
    <w:rsid w:val="00FE24C8"/>
    <w:rsid w:val="00FE29D0"/>
    <w:rsid w:val="00FE2A46"/>
    <w:rsid w:val="00FE2B88"/>
    <w:rsid w:val="00FE3112"/>
    <w:rsid w:val="00FE3C7B"/>
    <w:rsid w:val="00FE4F07"/>
    <w:rsid w:val="00FE573E"/>
    <w:rsid w:val="00FE5786"/>
    <w:rsid w:val="00FE5F09"/>
    <w:rsid w:val="00FE69B2"/>
    <w:rsid w:val="00FE6E13"/>
    <w:rsid w:val="00FE7834"/>
    <w:rsid w:val="00FF0B14"/>
    <w:rsid w:val="00FF0BA2"/>
    <w:rsid w:val="00FF1AB4"/>
    <w:rsid w:val="00FF2819"/>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62B4A-9540-477D-A869-F9BB7FA3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18321</TotalTime>
  <Pages>3</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2997</cp:revision>
  <dcterms:created xsi:type="dcterms:W3CDTF">2023-07-14T07:47:00Z</dcterms:created>
  <dcterms:modified xsi:type="dcterms:W3CDTF">2024-08-08T08:36:00Z</dcterms:modified>
</cp:coreProperties>
</file>